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"/>
        <w:tblOverlap w:val="never"/>
        <w:tblW w:w="102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854"/>
      </w:tblGrid>
      <w:tr w:rsidR="00D443F4" w14:paraId="3AC6A6D1" w14:textId="77777777" w:rsidTr="00D443F4">
        <w:trPr>
          <w:trHeight w:val="282"/>
        </w:trPr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6870E294" w14:textId="77777777" w:rsidR="00D443F4" w:rsidRDefault="00D443F4" w:rsidP="00D443F4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 CLIMA AGUA</w:t>
            </w:r>
          </w:p>
        </w:tc>
        <w:tc>
          <w:tcPr>
            <w:tcW w:w="685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13CBA" w14:textId="77777777" w:rsidR="00D443F4" w:rsidRDefault="00D443F4" w:rsidP="00D443F4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1" layoutInCell="1" allowOverlap="1" wp14:anchorId="452FD3F9" wp14:editId="56E3D651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yleComplex11ptBoldAccent1"/>
              </w:rPr>
              <w:t>Organización Meteorológica Mundial</w:t>
            </w:r>
          </w:p>
          <w:p w14:paraId="23739A2B" w14:textId="77777777" w:rsidR="00D443F4" w:rsidRPr="00D443F4" w:rsidRDefault="00D443F4" w:rsidP="00D443F4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spacing w:val="-2"/>
                <w:lang w:val="es-ES"/>
              </w:rPr>
            </w:pPr>
            <w:r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24EE1AFF" w14:textId="77777777" w:rsidR="00D443F4" w:rsidRDefault="00D443F4" w:rsidP="00D443F4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Septuagésima sexta reunión</w:t>
            </w:r>
            <w:r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>
              <w:rPr>
                <w:snapToGrid w:val="0"/>
                <w:color w:val="365F91" w:themeColor="accent1" w:themeShade="BF"/>
                <w:szCs w:val="22"/>
                <w:lang w:val="es-ES_tradnl"/>
              </w:rPr>
              <w:t>Ginebra, 27 de febrero a 3 de marzo de 2023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E6507" w14:textId="401B98F9" w:rsidR="00D443F4" w:rsidRDefault="00D443F4" w:rsidP="00D443F4">
            <w:pPr>
              <w:tabs>
                <w:tab w:val="left" w:pos="708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EC-76/Doc. </w:t>
            </w:r>
            <w:r w:rsidRPr="00D443F4">
              <w:rPr>
                <w:b/>
                <w:color w:val="365F91"/>
                <w:lang w:val="es-ES_tradnl"/>
              </w:rPr>
              <w:t>3.4(1)</w:t>
            </w:r>
          </w:p>
        </w:tc>
      </w:tr>
      <w:tr w:rsidR="00D443F4" w14:paraId="102060D7" w14:textId="77777777" w:rsidTr="00D443F4">
        <w:trPr>
          <w:trHeight w:val="7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A81A1" w14:textId="77777777" w:rsidR="00D443F4" w:rsidRDefault="00D443F4" w:rsidP="00D443F4">
            <w:pPr>
              <w:tabs>
                <w:tab w:val="clear" w:pos="1134"/>
              </w:tabs>
              <w:jc w:val="lef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BF84C" w14:textId="77777777" w:rsidR="00D443F4" w:rsidRDefault="00D443F4" w:rsidP="00D443F4">
            <w:pPr>
              <w:tabs>
                <w:tab w:val="clear" w:pos="1134"/>
              </w:tabs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814A5C" w14:textId="1352B2F2" w:rsidR="00D443F4" w:rsidRPr="00D443F4" w:rsidRDefault="00D443F4" w:rsidP="00D443F4">
            <w:pPr>
              <w:pStyle w:val="StyleComplexTahomaComplex11ptAccent1RightAfter-"/>
              <w:rPr>
                <w:lang w:val="es-ES"/>
              </w:rPr>
            </w:pPr>
            <w:r>
              <w:t>Presentado por:</w:t>
            </w:r>
            <w:r>
              <w:br/>
            </w:r>
            <w:r w:rsidR="00915528">
              <w:t>p</w:t>
            </w:r>
            <w:r w:rsidRPr="00D443F4">
              <w:rPr>
                <w:bCs/>
                <w:color w:val="365F91"/>
              </w:rPr>
              <w:t>residenta del EC-CDP</w:t>
            </w:r>
          </w:p>
          <w:p w14:paraId="260E8197" w14:textId="77777777" w:rsidR="00D443F4" w:rsidRDefault="00D443F4" w:rsidP="00D443F4">
            <w:pPr>
              <w:pStyle w:val="StyleComplexTahomaComplex11ptAccent1RightAfter-"/>
            </w:pPr>
            <w:r>
              <w:rPr>
                <w:bCs/>
                <w:color w:val="365F91"/>
              </w:rPr>
              <w:t>6</w:t>
            </w:r>
            <w:r>
              <w:t>.</w:t>
            </w:r>
            <w:r>
              <w:rPr>
                <w:bCs/>
                <w:color w:val="365F91"/>
              </w:rPr>
              <w:t>I</w:t>
            </w:r>
            <w:r>
              <w:t>.2023</w:t>
            </w:r>
          </w:p>
          <w:p w14:paraId="158E535A" w14:textId="77777777" w:rsidR="00D443F4" w:rsidRDefault="00D443F4" w:rsidP="00D443F4">
            <w:pPr>
              <w:tabs>
                <w:tab w:val="left" w:pos="708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5E2E5BB" w14:textId="5AA0C736" w:rsidR="00A80767" w:rsidRPr="00D443F4" w:rsidRDefault="00B9367F" w:rsidP="00F25987">
      <w:pPr>
        <w:pStyle w:val="WMOBodyText"/>
        <w:tabs>
          <w:tab w:val="left" w:pos="3969"/>
        </w:tabs>
        <w:ind w:left="3969" w:hanging="3969"/>
        <w:rPr>
          <w:lang w:val="es-ES"/>
        </w:rPr>
      </w:pPr>
      <w:r>
        <w:rPr>
          <w:b/>
          <w:bCs/>
          <w:lang w:val="es-ES"/>
        </w:rPr>
        <w:t>PUNTO 3 DEL ORDEN DEL DÍA:</w:t>
      </w:r>
      <w:r w:rsidR="00F25987">
        <w:rPr>
          <w:b/>
          <w:bCs/>
          <w:lang w:val="es-ES"/>
        </w:rPr>
        <w:tab/>
      </w:r>
      <w:r>
        <w:rPr>
          <w:b/>
          <w:bCs/>
          <w:lang w:val="es-ES"/>
        </w:rPr>
        <w:t xml:space="preserve">APLICACIÓN DE LAS DECISIONES </w:t>
      </w:r>
      <w:r w:rsidR="00F25987">
        <w:rPr>
          <w:b/>
          <w:bCs/>
          <w:lang w:val="es-ES"/>
        </w:rPr>
        <w:br/>
      </w:r>
      <w:r>
        <w:rPr>
          <w:b/>
          <w:bCs/>
          <w:lang w:val="es-ES"/>
        </w:rPr>
        <w:t>DEL CONGRESO:</w:t>
      </w:r>
      <w:r w:rsidR="00F25987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CUESTIONES TÉCNICAS</w:t>
      </w:r>
    </w:p>
    <w:p w14:paraId="0C93F6B3" w14:textId="2B6AFC00" w:rsidR="00A80767" w:rsidRPr="00D443F4" w:rsidRDefault="00B9367F" w:rsidP="00F25987">
      <w:pPr>
        <w:pStyle w:val="WMOBodyText"/>
        <w:ind w:left="3969" w:hanging="3969"/>
        <w:rPr>
          <w:lang w:val="es-ES"/>
        </w:rPr>
      </w:pPr>
      <w:r>
        <w:rPr>
          <w:b/>
          <w:bCs/>
          <w:lang w:val="es-ES"/>
        </w:rPr>
        <w:t>PUNTO 3.4:</w:t>
      </w:r>
      <w:r>
        <w:rPr>
          <w:lang w:val="es-ES"/>
        </w:rPr>
        <w:tab/>
      </w:r>
      <w:r>
        <w:rPr>
          <w:b/>
          <w:bCs/>
          <w:lang w:val="es-ES"/>
        </w:rPr>
        <w:t xml:space="preserve">Meta a largo plazo 4: </w:t>
      </w:r>
      <w:r w:rsidR="00F25987">
        <w:rPr>
          <w:b/>
          <w:bCs/>
          <w:lang w:val="es-ES"/>
        </w:rPr>
        <w:t>D</w:t>
      </w:r>
      <w:r>
        <w:rPr>
          <w:b/>
          <w:bCs/>
          <w:lang w:val="es-ES"/>
        </w:rPr>
        <w:t>esarrollo de capacidad</w:t>
      </w:r>
    </w:p>
    <w:p w14:paraId="236BFA9C" w14:textId="214C0003" w:rsidR="00A80767" w:rsidRPr="00D443F4" w:rsidRDefault="00427FE2" w:rsidP="00A80767">
      <w:pPr>
        <w:pStyle w:val="Heading1"/>
        <w:rPr>
          <w:lang w:val="es-ES"/>
        </w:rPr>
      </w:pPr>
      <w:bookmarkStart w:id="0" w:name="_APPENDIX_A:_"/>
      <w:bookmarkStart w:id="1" w:name="_Hlk121749723"/>
      <w:bookmarkEnd w:id="0"/>
      <w:r>
        <w:rPr>
          <w:lang w:val="es-ES"/>
        </w:rPr>
        <w:t xml:space="preserve">RECOMENDACIONES DEL GRUPO DE EXPERTOS </w:t>
      </w:r>
      <w:r w:rsidR="00F25987">
        <w:rPr>
          <w:lang w:val="es-ES"/>
        </w:rPr>
        <w:br/>
      </w:r>
      <w:r>
        <w:rPr>
          <w:lang w:val="es-ES"/>
        </w:rPr>
        <w:t>DEL CONSEJO EJECUTIVO SOBRE DESARROLLO DE CAPACIDAD</w:t>
      </w:r>
    </w:p>
    <w:bookmarkEnd w:id="1"/>
    <w:p w14:paraId="0079F463" w14:textId="77777777" w:rsidR="00092CAE" w:rsidRPr="00D443F4" w:rsidRDefault="00092CAE" w:rsidP="00092CAE">
      <w:pPr>
        <w:pStyle w:val="WMOBodyText"/>
        <w:rPr>
          <w:lang w:val="es-ES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731AA" w:rsidRPr="00C90F20" w14:paraId="0051FC56" w14:textId="77777777" w:rsidTr="00FC6919">
        <w:trPr>
          <w:jc w:val="center"/>
        </w:trPr>
        <w:tc>
          <w:tcPr>
            <w:tcW w:w="5000" w:type="pct"/>
          </w:tcPr>
          <w:p w14:paraId="0110E5F1" w14:textId="1977CA80" w:rsidR="000731AA" w:rsidRPr="00FC6919" w:rsidRDefault="000731AA" w:rsidP="00FC6919">
            <w:pPr>
              <w:pStyle w:val="WMOBodyText"/>
              <w:spacing w:after="120"/>
              <w:jc w:val="center"/>
              <w:rPr>
                <w:rFonts w:ascii="Verdana Bold" w:hAnsi="Verdana Bold" w:cstheme="minorHAnsi"/>
                <w:b/>
                <w:bCs/>
                <w:caps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0731AA" w:rsidRPr="00573DCA" w14:paraId="77BDCFD1" w14:textId="77777777" w:rsidTr="00FC6919">
        <w:trPr>
          <w:jc w:val="center"/>
        </w:trPr>
        <w:tc>
          <w:tcPr>
            <w:tcW w:w="5000" w:type="pct"/>
          </w:tcPr>
          <w:p w14:paraId="644A220B" w14:textId="4A833C59" w:rsidR="000731AA" w:rsidRPr="00D443F4" w:rsidRDefault="000731AA" w:rsidP="003E7D8C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la </w:t>
            </w:r>
            <w:r w:rsidR="00915528">
              <w:rPr>
                <w:lang w:val="es-ES"/>
              </w:rPr>
              <w:t>p</w:t>
            </w:r>
            <w:r>
              <w:rPr>
                <w:lang w:val="es-ES"/>
              </w:rPr>
              <w:t>residenta del Grupo de Expertos del Consejo Ejecutivo sobre Desarrollo de Capacidad (EC-CDP).</w:t>
            </w:r>
          </w:p>
          <w:p w14:paraId="0B08EB2F" w14:textId="22115EDE" w:rsidR="000731AA" w:rsidRPr="00D443F4" w:rsidRDefault="000731AA" w:rsidP="003E7D8C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 estratégico para 2020-2023:</w:t>
            </w:r>
            <w:r>
              <w:rPr>
                <w:lang w:val="es-ES"/>
              </w:rPr>
              <w:t xml:space="preserve"> 4.2 </w:t>
            </w:r>
            <w:r w:rsidR="00F25987">
              <w:rPr>
                <w:lang w:val="es-ES"/>
              </w:rPr>
              <w:t xml:space="preserve">— </w:t>
            </w:r>
            <w:r>
              <w:rPr>
                <w:lang w:val="es-ES"/>
              </w:rPr>
              <w:t>Perfeccionamiento y mantenimiento de las competencias y conocimientos básicos.</w:t>
            </w:r>
          </w:p>
          <w:p w14:paraId="7033165B" w14:textId="36DF0417" w:rsidR="000731AA" w:rsidRPr="00D443F4" w:rsidRDefault="000731AA" w:rsidP="003E7D8C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F25987">
              <w:rPr>
                <w:lang w:val="es-ES"/>
              </w:rPr>
              <w:t>d</w:t>
            </w:r>
            <w:r>
              <w:rPr>
                <w:lang w:val="es-ES"/>
              </w:rPr>
              <w:t>entro de los parámetros del Plan Estratégico y del Plan de Funcionamiento</w:t>
            </w:r>
            <w:r w:rsidR="00F25987">
              <w:rPr>
                <w:lang w:val="es-ES"/>
              </w:rPr>
              <w:t xml:space="preserve"> </w:t>
            </w:r>
            <w:r>
              <w:rPr>
                <w:lang w:val="es-ES"/>
              </w:rPr>
              <w:t>para 2023-2027.</w:t>
            </w:r>
          </w:p>
          <w:p w14:paraId="72ED884F" w14:textId="53AC2E20" w:rsidR="000731AA" w:rsidRPr="00D443F4" w:rsidRDefault="000731AA" w:rsidP="003E7D8C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los Miembros, en colaboración con el EC-CDP y la Secretaría de la O</w:t>
            </w:r>
            <w:r w:rsidR="00F25987">
              <w:rPr>
                <w:lang w:val="es-ES"/>
              </w:rPr>
              <w:t xml:space="preserve">rganización </w:t>
            </w:r>
            <w:r>
              <w:rPr>
                <w:lang w:val="es-ES"/>
              </w:rPr>
              <w:t>M</w:t>
            </w:r>
            <w:r w:rsidR="00F25987">
              <w:rPr>
                <w:lang w:val="es-ES"/>
              </w:rPr>
              <w:t xml:space="preserve">eteorológica </w:t>
            </w:r>
            <w:r>
              <w:rPr>
                <w:lang w:val="es-ES"/>
              </w:rPr>
              <w:t>M</w:t>
            </w:r>
            <w:r w:rsidR="00F25987">
              <w:rPr>
                <w:lang w:val="es-ES"/>
              </w:rPr>
              <w:t>undial</w:t>
            </w:r>
            <w:r>
              <w:rPr>
                <w:lang w:val="es-ES"/>
              </w:rPr>
              <w:t>.</w:t>
            </w:r>
          </w:p>
          <w:p w14:paraId="1D93243B" w14:textId="50E3A2A2" w:rsidR="000731AA" w:rsidRPr="00D443F4" w:rsidRDefault="000731AA" w:rsidP="003E7D8C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2023-2027.</w:t>
            </w:r>
          </w:p>
          <w:p w14:paraId="30E1A3B5" w14:textId="77777777" w:rsidR="000731AA" w:rsidRPr="00D443F4" w:rsidRDefault="000731AA" w:rsidP="003E7D8C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examinar y aprobar el proyecto de Decisión 3.4(1)/1 (EC-76) y el proyecto de Recomendación 3.4(1)/1 (EC-76) propuestos.</w:t>
            </w:r>
          </w:p>
          <w:p w14:paraId="5B521A0A" w14:textId="77777777" w:rsidR="000731AA" w:rsidRPr="00D443F4" w:rsidRDefault="000731AA" w:rsidP="003E7D8C">
            <w:pPr>
              <w:pStyle w:val="WMOBodyText"/>
              <w:spacing w:before="160"/>
              <w:jc w:val="left"/>
              <w:rPr>
                <w:lang w:val="es-ES"/>
              </w:rPr>
            </w:pPr>
          </w:p>
        </w:tc>
      </w:tr>
    </w:tbl>
    <w:p w14:paraId="47DA6B21" w14:textId="77777777" w:rsidR="00092CAE" w:rsidRPr="00D443F4" w:rsidRDefault="00092CAE">
      <w:pPr>
        <w:tabs>
          <w:tab w:val="clear" w:pos="1134"/>
        </w:tabs>
        <w:jc w:val="left"/>
        <w:rPr>
          <w:lang w:val="es-ES"/>
        </w:rPr>
      </w:pPr>
    </w:p>
    <w:p w14:paraId="214CA18A" w14:textId="77777777" w:rsidR="00331964" w:rsidRPr="00D443F4" w:rsidRDefault="00331964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  <w:r w:rsidRPr="00D443F4">
        <w:rPr>
          <w:lang w:val="es-ES"/>
        </w:rPr>
        <w:br w:type="page"/>
      </w:r>
    </w:p>
    <w:p w14:paraId="13DDE8BA" w14:textId="77777777" w:rsidR="005B725F" w:rsidRPr="00D443F4" w:rsidRDefault="005B725F" w:rsidP="005B725F">
      <w:pPr>
        <w:pStyle w:val="Heading1"/>
        <w:rPr>
          <w:lang w:val="es-ES"/>
        </w:rPr>
      </w:pPr>
      <w:r>
        <w:rPr>
          <w:lang w:val="es-ES"/>
        </w:rPr>
        <w:lastRenderedPageBreak/>
        <w:t>PROYECTO DE DECISIÓN</w:t>
      </w:r>
    </w:p>
    <w:p w14:paraId="4335E6E3" w14:textId="77777777" w:rsidR="00427FE2" w:rsidRPr="00D443F4" w:rsidRDefault="00427FE2" w:rsidP="00427FE2">
      <w:pPr>
        <w:pStyle w:val="Heading2"/>
        <w:rPr>
          <w:lang w:val="es-ES"/>
        </w:rPr>
      </w:pPr>
      <w:r>
        <w:rPr>
          <w:lang w:val="es-ES"/>
        </w:rPr>
        <w:t>Proyecto de Decisión 3.4(1)/1 (EC-76)</w:t>
      </w:r>
    </w:p>
    <w:p w14:paraId="05E7589A" w14:textId="76141489" w:rsidR="00427FE2" w:rsidRPr="00D443F4" w:rsidRDefault="00427FE2" w:rsidP="003A275A">
      <w:pPr>
        <w:pStyle w:val="Heading3"/>
        <w:rPr>
          <w:lang w:val="es-ES"/>
        </w:rPr>
      </w:pPr>
      <w:r>
        <w:rPr>
          <w:lang w:val="es-ES"/>
        </w:rPr>
        <w:t xml:space="preserve">Recomendaciones del Grupo de Expertos del Consejo Ejecutivo sobre Desarrollo </w:t>
      </w:r>
      <w:r w:rsidR="00F25987">
        <w:rPr>
          <w:lang w:val="es-ES"/>
        </w:rPr>
        <w:br/>
      </w:r>
      <w:r>
        <w:rPr>
          <w:lang w:val="es-ES"/>
        </w:rPr>
        <w:t>de Capacidad</w:t>
      </w:r>
    </w:p>
    <w:p w14:paraId="178E2034" w14:textId="62CEF6DE" w:rsidR="00984538" w:rsidRPr="00D443F4" w:rsidRDefault="00427FE2" w:rsidP="00427FE2">
      <w:pPr>
        <w:pStyle w:val="WMOBodyText"/>
        <w:rPr>
          <w:lang w:val="es-ES"/>
        </w:rPr>
      </w:pPr>
      <w:r>
        <w:rPr>
          <w:b/>
          <w:bCs/>
          <w:lang w:val="es-ES"/>
        </w:rPr>
        <w:t>El Consejo Ejecutivo decide</w:t>
      </w:r>
      <w:r>
        <w:rPr>
          <w:lang w:val="es-ES"/>
        </w:rPr>
        <w:t xml:space="preserve">, sobre la base del informe de la </w:t>
      </w:r>
      <w:r w:rsidR="00915528">
        <w:rPr>
          <w:lang w:val="es-ES"/>
        </w:rPr>
        <w:t>p</w:t>
      </w:r>
      <w:r>
        <w:rPr>
          <w:lang w:val="es-ES"/>
        </w:rPr>
        <w:t>residenta del Grupo de Expertos del Consejo Ejecutivo sobre Desarrollo de Capacidad (EC-CDP) (</w:t>
      </w:r>
      <w:r w:rsidR="00F25987">
        <w:rPr>
          <w:lang w:val="es-ES"/>
        </w:rPr>
        <w:t xml:space="preserve">véase el documento </w:t>
      </w:r>
      <w:r w:rsidR="00573DCA">
        <w:fldChar w:fldCharType="begin"/>
      </w:r>
      <w:r w:rsidR="00573DCA" w:rsidRPr="00573DCA">
        <w:rPr>
          <w:lang w:val="es-ES_tradnl"/>
        </w:rPr>
        <w:instrText xml:space="preserve"> HYPERLINK "https://meetings.wmo.int/EC-76/_layouts/15/WopiFrame.aspx?sourcedoc=/EC-76/InformationDocuments/EC-76-INF02-5(5)-REPORT-CDP-CHAIR_es-MT.docx&amp;action=default" </w:instrText>
      </w:r>
      <w:r w:rsidR="00573DCA">
        <w:fldChar w:fldCharType="separate"/>
      </w:r>
      <w:r w:rsidRPr="00915528">
        <w:rPr>
          <w:rStyle w:val="Hyperlink"/>
          <w:lang w:val="es-ES"/>
        </w:rPr>
        <w:t>EC-76/INF 2.5(5)</w:t>
      </w:r>
      <w:r w:rsidR="00573DCA">
        <w:rPr>
          <w:rStyle w:val="Hyperlink"/>
          <w:lang w:val="es-ES"/>
        </w:rPr>
        <w:fldChar w:fldCharType="end"/>
      </w:r>
      <w:r w:rsidR="00493C19">
        <w:rPr>
          <w:lang w:val="es-ES"/>
        </w:rPr>
        <w:t xml:space="preserve"> — Informe de la presidenta del Grupo de Experto sobre Desarrollo de Capacidad)</w:t>
      </w:r>
      <w:r>
        <w:rPr>
          <w:lang w:val="es-ES"/>
        </w:rPr>
        <w:t>, hacer suyas las recomendaciones formuladas por el EC-CDP.</w:t>
      </w:r>
    </w:p>
    <w:p w14:paraId="173EC006" w14:textId="718B03EB" w:rsidR="00427FE2" w:rsidRPr="005A6729" w:rsidRDefault="00984538" w:rsidP="00427FE2">
      <w:pPr>
        <w:pStyle w:val="WMOBodyText"/>
        <w:rPr>
          <w:lang w:val="es-ES"/>
        </w:rPr>
      </w:pPr>
      <w:r>
        <w:rPr>
          <w:b/>
          <w:bCs/>
          <w:lang w:val="es-ES"/>
        </w:rPr>
        <w:t>El Consejo Ejecutivo decide:</w:t>
      </w:r>
    </w:p>
    <w:p w14:paraId="5D5962DF" w14:textId="099BDD08" w:rsidR="00427FE2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lang w:val="es-ES"/>
        </w:rPr>
        <w:t>1)</w:t>
      </w:r>
      <w:r w:rsidRPr="00D443F4">
        <w:rPr>
          <w:lang w:val="es-ES"/>
        </w:rPr>
        <w:tab/>
      </w:r>
      <w:r w:rsidR="00F25987">
        <w:rPr>
          <w:lang w:val="es-ES"/>
        </w:rPr>
        <w:t>solicitar</w:t>
      </w:r>
      <w:r w:rsidR="00984538">
        <w:rPr>
          <w:lang w:val="es-ES"/>
        </w:rPr>
        <w:t xml:space="preserve"> a los Miembros:</w:t>
      </w:r>
    </w:p>
    <w:p w14:paraId="4932E3CC" w14:textId="30380F51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a)</w:t>
      </w:r>
      <w:r w:rsidRPr="00D443F4">
        <w:rPr>
          <w:lang w:val="es-ES"/>
        </w:rPr>
        <w:tab/>
      </w:r>
      <w:r w:rsidR="00F25987">
        <w:rPr>
          <w:lang w:val="es-ES"/>
        </w:rPr>
        <w:t xml:space="preserve">que </w:t>
      </w:r>
      <w:r w:rsidR="00427FE2" w:rsidRPr="00915528">
        <w:rPr>
          <w:lang w:val="es-ES"/>
        </w:rPr>
        <w:t>t</w:t>
      </w:r>
      <w:r w:rsidR="00CA040B">
        <w:rPr>
          <w:lang w:val="es-ES"/>
        </w:rPr>
        <w:t xml:space="preserve">omen nota de </w:t>
      </w:r>
      <w:r w:rsidR="00427FE2" w:rsidRPr="00915528">
        <w:rPr>
          <w:lang w:val="es-ES"/>
        </w:rPr>
        <w:t xml:space="preserve">las recomendaciones formuladas en </w:t>
      </w:r>
      <w:r w:rsidR="00915528">
        <w:rPr>
          <w:lang w:val="es-ES"/>
        </w:rPr>
        <w:t>la publicación</w:t>
      </w:r>
      <w:r w:rsidR="00427FE2" w:rsidRPr="00915528">
        <w:rPr>
          <w:lang w:val="es-ES"/>
        </w:rPr>
        <w:t xml:space="preserve"> </w:t>
      </w:r>
      <w:r w:rsidR="00573DCA">
        <w:fldChar w:fldCharType="begin"/>
      </w:r>
      <w:r w:rsidR="00573DCA" w:rsidRPr="00573DCA">
        <w:rPr>
          <w:lang w:val="es-ES_tradnl"/>
        </w:rPr>
        <w:instrText xml:space="preserve"> HYPERLINK "https://library.wmo.int/</w:instrText>
      </w:r>
      <w:r w:rsidR="00573DCA" w:rsidRPr="00573DCA">
        <w:rPr>
          <w:lang w:val="es-ES_tradnl"/>
        </w:rPr>
        <w:instrText xml:space="preserve">index.php?lvl=notice_display&amp;id=22186" \l ".Y9O_r9_jKHs" </w:instrText>
      </w:r>
      <w:r w:rsidR="00573DCA">
        <w:fldChar w:fldCharType="separate"/>
      </w:r>
      <w:r w:rsidR="00915528" w:rsidRPr="00915528">
        <w:rPr>
          <w:rStyle w:val="Hyperlink"/>
          <w:i/>
          <w:iCs/>
          <w:lang w:val="es-ES"/>
        </w:rPr>
        <w:t>La enseñanza y la formación profesional en un período de cambio rápido. Aspectos destacados del Decimocuarto Simposio de la Organización Meteorológica Mundial sobre Enseñanza y Formación Profesiona</w:t>
      </w:r>
      <w:r w:rsidR="00F25987">
        <w:rPr>
          <w:rStyle w:val="Hyperlink"/>
          <w:i/>
          <w:iCs/>
          <w:lang w:val="es-ES"/>
        </w:rPr>
        <w:t>l (SYMET-14)</w:t>
      </w:r>
      <w:r w:rsidR="00573DCA">
        <w:rPr>
          <w:rStyle w:val="Hyperlink"/>
          <w:i/>
          <w:iCs/>
          <w:lang w:val="es-ES"/>
        </w:rPr>
        <w:fldChar w:fldCharType="end"/>
      </w:r>
      <w:r w:rsidR="00427FE2" w:rsidRPr="00915528">
        <w:rPr>
          <w:lang w:val="es-ES"/>
        </w:rPr>
        <w:t xml:space="preserve"> </w:t>
      </w:r>
      <w:r w:rsidR="00915528" w:rsidRPr="00915528">
        <w:rPr>
          <w:lang w:val="es-ES"/>
        </w:rPr>
        <w:t>(OMM</w:t>
      </w:r>
      <w:r w:rsidR="00915528">
        <w:rPr>
          <w:lang w:val="es-ES"/>
        </w:rPr>
        <w:t>-</w:t>
      </w:r>
      <w:proofErr w:type="spellStart"/>
      <w:r w:rsidR="00915528" w:rsidRPr="00915528">
        <w:rPr>
          <w:lang w:val="es-ES"/>
        </w:rPr>
        <w:t>N°</w:t>
      </w:r>
      <w:proofErr w:type="spellEnd"/>
      <w:r w:rsidR="00915528" w:rsidRPr="00915528">
        <w:rPr>
          <w:lang w:val="es-ES"/>
        </w:rPr>
        <w:t xml:space="preserve"> 1291)</w:t>
      </w:r>
      <w:r w:rsidR="00915528">
        <w:rPr>
          <w:lang w:val="es-ES"/>
        </w:rPr>
        <w:t>;</w:t>
      </w:r>
    </w:p>
    <w:p w14:paraId="4059DA55" w14:textId="59C6953F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b)</w:t>
      </w:r>
      <w:r w:rsidRPr="00D443F4">
        <w:rPr>
          <w:lang w:val="es-ES"/>
        </w:rPr>
        <w:tab/>
      </w:r>
      <w:r w:rsidR="00F25987">
        <w:rPr>
          <w:lang w:val="es-ES"/>
        </w:rPr>
        <w:t xml:space="preserve">que </w:t>
      </w:r>
      <w:r w:rsidR="00427FE2">
        <w:rPr>
          <w:lang w:val="es-ES"/>
        </w:rPr>
        <w:t>contribu</w:t>
      </w:r>
      <w:r w:rsidR="00F25987">
        <w:rPr>
          <w:lang w:val="es-ES"/>
        </w:rPr>
        <w:t xml:space="preserve">yan </w:t>
      </w:r>
      <w:r w:rsidR="00427FE2">
        <w:rPr>
          <w:lang w:val="es-ES"/>
        </w:rPr>
        <w:t xml:space="preserve">a ampliar el alcance de las recomendaciones a </w:t>
      </w:r>
      <w:r w:rsidR="00F25987">
        <w:rPr>
          <w:lang w:val="es-ES"/>
        </w:rPr>
        <w:t>aquel</w:t>
      </w:r>
      <w:r w:rsidR="00427FE2">
        <w:rPr>
          <w:lang w:val="es-ES"/>
        </w:rPr>
        <w:t xml:space="preserve">las partes interesadas que puedan </w:t>
      </w:r>
      <w:r w:rsidR="00F25987">
        <w:rPr>
          <w:lang w:val="es-ES"/>
        </w:rPr>
        <w:t xml:space="preserve">ayudar </w:t>
      </w:r>
      <w:r w:rsidR="00427FE2">
        <w:rPr>
          <w:lang w:val="es-ES"/>
        </w:rPr>
        <w:t xml:space="preserve">a la comunidad </w:t>
      </w:r>
      <w:r w:rsidR="00F25987">
        <w:rPr>
          <w:lang w:val="es-ES"/>
        </w:rPr>
        <w:t>de la Organización Meteorológica Mundial (OMM) dedicada a</w:t>
      </w:r>
      <w:r w:rsidR="00427FE2">
        <w:rPr>
          <w:lang w:val="es-ES"/>
        </w:rPr>
        <w:t xml:space="preserve"> </w:t>
      </w:r>
      <w:r w:rsidR="00F25987">
        <w:rPr>
          <w:lang w:val="es-ES"/>
        </w:rPr>
        <w:t xml:space="preserve">la </w:t>
      </w:r>
      <w:r w:rsidR="00427FE2">
        <w:rPr>
          <w:lang w:val="es-ES"/>
        </w:rPr>
        <w:t xml:space="preserve">enseñanza y </w:t>
      </w:r>
      <w:r w:rsidR="00F25987">
        <w:rPr>
          <w:lang w:val="es-ES"/>
        </w:rPr>
        <w:t xml:space="preserve">la </w:t>
      </w:r>
      <w:r w:rsidR="00427FE2">
        <w:rPr>
          <w:lang w:val="es-ES"/>
        </w:rPr>
        <w:t xml:space="preserve">formación profesional </w:t>
      </w:r>
      <w:r w:rsidR="00F25987">
        <w:rPr>
          <w:lang w:val="es-ES"/>
        </w:rPr>
        <w:t>a</w:t>
      </w:r>
      <w:r w:rsidR="00427FE2">
        <w:rPr>
          <w:lang w:val="es-ES"/>
        </w:rPr>
        <w:t xml:space="preserve"> </w:t>
      </w:r>
      <w:r w:rsidR="00F25987">
        <w:rPr>
          <w:lang w:val="es-ES"/>
        </w:rPr>
        <w:t xml:space="preserve">atender </w:t>
      </w:r>
      <w:r w:rsidR="00427FE2">
        <w:rPr>
          <w:lang w:val="es-ES"/>
        </w:rPr>
        <w:t>las cambiantes y crecientes necesidades en materia de enseñanza y formación profesional;</w:t>
      </w:r>
    </w:p>
    <w:p w14:paraId="5219C4D2" w14:textId="2AAD69F5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c)</w:t>
      </w:r>
      <w:r w:rsidRPr="00D443F4">
        <w:rPr>
          <w:lang w:val="es-ES"/>
        </w:rPr>
        <w:tab/>
      </w:r>
      <w:r w:rsidR="00F25987">
        <w:rPr>
          <w:lang w:val="es-ES"/>
        </w:rPr>
        <w:t xml:space="preserve">que </w:t>
      </w:r>
      <w:r w:rsidR="00427FE2">
        <w:rPr>
          <w:lang w:val="es-ES"/>
        </w:rPr>
        <w:t>apoy</w:t>
      </w:r>
      <w:r w:rsidR="00F25987">
        <w:rPr>
          <w:lang w:val="es-ES"/>
        </w:rPr>
        <w:t>en</w:t>
      </w:r>
      <w:r w:rsidR="00427FE2">
        <w:rPr>
          <w:lang w:val="es-ES"/>
        </w:rPr>
        <w:t xml:space="preserve"> la puesta en funcionamiento del Consorcio de </w:t>
      </w:r>
      <w:r w:rsidR="00F25987">
        <w:rPr>
          <w:lang w:val="es-ES"/>
        </w:rPr>
        <w:t xml:space="preserve">Colaboradores </w:t>
      </w:r>
      <w:r w:rsidR="00427FE2">
        <w:rPr>
          <w:lang w:val="es-ES"/>
        </w:rPr>
        <w:t xml:space="preserve">de la OMM </w:t>
      </w:r>
      <w:r w:rsidR="00F25987">
        <w:rPr>
          <w:lang w:val="es-ES"/>
        </w:rPr>
        <w:t xml:space="preserve">en materia de </w:t>
      </w:r>
      <w:r w:rsidR="00427FE2">
        <w:rPr>
          <w:lang w:val="es-ES"/>
        </w:rPr>
        <w:t xml:space="preserve">Enseñanza y Formación Profesional (CONECT) mediante el fomento de la participación de miembros experimentados de las partes interesadas del ámbito de la </w:t>
      </w:r>
      <w:r w:rsidR="001F06F5">
        <w:rPr>
          <w:lang w:val="es-ES"/>
        </w:rPr>
        <w:t>enseñanza</w:t>
      </w:r>
      <w:r w:rsidR="00427FE2">
        <w:rPr>
          <w:lang w:val="es-ES"/>
        </w:rPr>
        <w:t xml:space="preserve"> y la formación profesional de todo el mundo;</w:t>
      </w:r>
    </w:p>
    <w:p w14:paraId="41A0933E" w14:textId="28B6218E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d)</w:t>
      </w:r>
      <w:r w:rsidRPr="00D443F4">
        <w:rPr>
          <w:lang w:val="es-ES"/>
        </w:rPr>
        <w:tab/>
      </w:r>
      <w:r w:rsidR="00F25987">
        <w:rPr>
          <w:lang w:val="es-ES"/>
        </w:rPr>
        <w:t xml:space="preserve">que </w:t>
      </w:r>
      <w:r w:rsidR="00427FE2">
        <w:rPr>
          <w:lang w:val="es-ES"/>
        </w:rPr>
        <w:t>adopt</w:t>
      </w:r>
      <w:r w:rsidR="00F25987">
        <w:rPr>
          <w:lang w:val="es-ES"/>
        </w:rPr>
        <w:t>en</w:t>
      </w:r>
      <w:r w:rsidR="00427FE2">
        <w:rPr>
          <w:lang w:val="es-ES"/>
        </w:rPr>
        <w:t xml:space="preserve"> </w:t>
      </w:r>
      <w:r w:rsidR="00EA0CB0">
        <w:rPr>
          <w:lang w:val="es-ES"/>
        </w:rPr>
        <w:t xml:space="preserve">como norma recomendada </w:t>
      </w:r>
      <w:r w:rsidR="00427FE2">
        <w:rPr>
          <w:lang w:val="es-ES"/>
        </w:rPr>
        <w:t xml:space="preserve">las versiones actualizadas del </w:t>
      </w:r>
      <w:r w:rsidR="00F25987">
        <w:rPr>
          <w:lang w:val="es-ES"/>
        </w:rPr>
        <w:t>P</w:t>
      </w:r>
      <w:r w:rsidR="00427FE2">
        <w:rPr>
          <w:lang w:val="es-ES"/>
        </w:rPr>
        <w:t xml:space="preserve">aquete de </w:t>
      </w:r>
      <w:r w:rsidR="00F25987">
        <w:rPr>
          <w:lang w:val="es-ES"/>
        </w:rPr>
        <w:t>I</w:t>
      </w:r>
      <w:r w:rsidR="00427FE2">
        <w:rPr>
          <w:lang w:val="es-ES"/>
        </w:rPr>
        <w:t xml:space="preserve">nstrucción </w:t>
      </w:r>
      <w:r w:rsidR="00F25987">
        <w:rPr>
          <w:lang w:val="es-ES"/>
        </w:rPr>
        <w:t>B</w:t>
      </w:r>
      <w:r w:rsidR="00427FE2">
        <w:rPr>
          <w:lang w:val="es-ES"/>
        </w:rPr>
        <w:t xml:space="preserve">ásica para </w:t>
      </w:r>
      <w:r w:rsidR="00F25987">
        <w:rPr>
          <w:lang w:val="es-ES"/>
        </w:rPr>
        <w:t>M</w:t>
      </w:r>
      <w:r w:rsidR="00427FE2">
        <w:rPr>
          <w:lang w:val="es-ES"/>
        </w:rPr>
        <w:t>eteor</w:t>
      </w:r>
      <w:r w:rsidR="00F25987">
        <w:rPr>
          <w:lang w:val="es-ES"/>
        </w:rPr>
        <w:t>ó</w:t>
      </w:r>
      <w:r w:rsidR="00427FE2">
        <w:rPr>
          <w:lang w:val="es-ES"/>
        </w:rPr>
        <w:t>l</w:t>
      </w:r>
      <w:r w:rsidR="00F25987">
        <w:rPr>
          <w:lang w:val="es-ES"/>
        </w:rPr>
        <w:t>o</w:t>
      </w:r>
      <w:r w:rsidR="00427FE2">
        <w:rPr>
          <w:lang w:val="es-ES"/>
        </w:rPr>
        <w:t xml:space="preserve">gos (PIB-M) y </w:t>
      </w:r>
      <w:r w:rsidR="00F25987">
        <w:rPr>
          <w:lang w:val="es-ES"/>
        </w:rPr>
        <w:t>del Paquete de Instrucción Básica para T</w:t>
      </w:r>
      <w:r w:rsidR="00427FE2">
        <w:rPr>
          <w:lang w:val="es-ES"/>
        </w:rPr>
        <w:t xml:space="preserve">écnicos en </w:t>
      </w:r>
      <w:r w:rsidR="00F25987">
        <w:rPr>
          <w:lang w:val="es-ES"/>
        </w:rPr>
        <w:t>M</w:t>
      </w:r>
      <w:r w:rsidR="00427FE2">
        <w:rPr>
          <w:lang w:val="es-ES"/>
        </w:rPr>
        <w:t>eteorología (PIB-T</w:t>
      </w:r>
      <w:r w:rsidR="00F25987">
        <w:rPr>
          <w:lang w:val="es-ES"/>
        </w:rPr>
        <w:t>M</w:t>
      </w:r>
      <w:r w:rsidR="00427FE2">
        <w:rPr>
          <w:lang w:val="es-ES"/>
        </w:rPr>
        <w:t>)</w:t>
      </w:r>
      <w:r w:rsidR="00EA0CB0">
        <w:rPr>
          <w:lang w:val="es-ES"/>
        </w:rPr>
        <w:t>,</w:t>
      </w:r>
      <w:r w:rsidR="00427FE2">
        <w:rPr>
          <w:lang w:val="es-ES"/>
        </w:rPr>
        <w:t xml:space="preserve"> </w:t>
      </w:r>
      <w:r w:rsidR="00F25987">
        <w:rPr>
          <w:lang w:val="es-ES"/>
        </w:rPr>
        <w:t xml:space="preserve">que figuran en </w:t>
      </w:r>
      <w:r w:rsidR="00427FE2">
        <w:rPr>
          <w:lang w:val="es-ES"/>
        </w:rPr>
        <w:t xml:space="preserve">la </w:t>
      </w:r>
      <w:r w:rsidR="00573DCA">
        <w:fldChar w:fldCharType="begin"/>
      </w:r>
      <w:r w:rsidR="00573DCA" w:rsidRPr="00573DCA">
        <w:rPr>
          <w:lang w:val="es-ES_tradnl"/>
        </w:rPr>
        <w:instrText xml:space="preserve"> HYPERLINK "https://library.wmo.int/index.php?lvl=notice_display&amp;id=10814" \l ".Y9PBGt_jKHs" </w:instrText>
      </w:r>
      <w:r w:rsidR="00573DCA">
        <w:fldChar w:fldCharType="separate"/>
      </w:r>
      <w:r w:rsidR="007D01C3" w:rsidRPr="007D01C3">
        <w:rPr>
          <w:rStyle w:val="Hyperlink"/>
          <w:i/>
          <w:iCs/>
          <w:lang w:val="es-ES"/>
        </w:rPr>
        <w:t xml:space="preserve">Guía para la aplicación de normas de enseñanza y formación profesional en meteorología e hidrología: volumen I </w:t>
      </w:r>
      <w:r w:rsidR="00F25987">
        <w:rPr>
          <w:rStyle w:val="Hyperlink"/>
          <w:i/>
          <w:iCs/>
          <w:lang w:val="es-ES"/>
        </w:rPr>
        <w:t>-</w:t>
      </w:r>
      <w:r w:rsidR="007D01C3" w:rsidRPr="007D01C3">
        <w:rPr>
          <w:rStyle w:val="Hyperlink"/>
          <w:i/>
          <w:iCs/>
          <w:lang w:val="es-ES"/>
        </w:rPr>
        <w:t xml:space="preserve"> Meteorología</w:t>
      </w:r>
      <w:r w:rsidR="00573DCA">
        <w:rPr>
          <w:rStyle w:val="Hyperlink"/>
          <w:i/>
          <w:iCs/>
          <w:lang w:val="es-ES"/>
        </w:rPr>
        <w:fldChar w:fldCharType="end"/>
      </w:r>
      <w:r w:rsidR="00427FE2">
        <w:rPr>
          <w:lang w:val="es-ES"/>
        </w:rPr>
        <w:t xml:space="preserve"> (OMM-</w:t>
      </w:r>
      <w:proofErr w:type="spellStart"/>
      <w:r w:rsidR="00427FE2">
        <w:rPr>
          <w:lang w:val="es-ES"/>
        </w:rPr>
        <w:t>Nº</w:t>
      </w:r>
      <w:proofErr w:type="spellEnd"/>
      <w:r w:rsidR="00427FE2">
        <w:rPr>
          <w:lang w:val="es-ES"/>
        </w:rPr>
        <w:t xml:space="preserve"> 1083), </w:t>
      </w:r>
      <w:r w:rsidR="00EA0CB0">
        <w:rPr>
          <w:lang w:val="es-ES"/>
        </w:rPr>
        <w:t>de conformidad con las recomendaciones d</w:t>
      </w:r>
      <w:r w:rsidR="00427FE2">
        <w:rPr>
          <w:lang w:val="es-ES"/>
        </w:rPr>
        <w:t>el EC-CDP, la Comisión de Aplicaciones y Servicios Meteorológicos, Climáticos, Hidrológicos y Medioambientales Conexos (SERCOM) y la Comisión de Observaciones, Infraestructura y Sistemas de Información (INFCOM)</w:t>
      </w:r>
      <w:r w:rsidR="00EA0CB0">
        <w:rPr>
          <w:lang w:val="es-ES"/>
        </w:rPr>
        <w:t>,</w:t>
      </w:r>
      <w:r w:rsidR="00427FE2">
        <w:rPr>
          <w:lang w:val="es-ES"/>
        </w:rPr>
        <w:t xml:space="preserve"> y </w:t>
      </w:r>
      <w:r w:rsidR="00EA0CB0">
        <w:rPr>
          <w:lang w:val="es-ES"/>
        </w:rPr>
        <w:t>que</w:t>
      </w:r>
      <w:r w:rsidR="00E95CCB">
        <w:rPr>
          <w:lang w:val="es-ES"/>
        </w:rPr>
        <w:t xml:space="preserve">, por norma general, </w:t>
      </w:r>
      <w:r w:rsidR="00EA0CB0">
        <w:rPr>
          <w:lang w:val="es-ES"/>
        </w:rPr>
        <w:t xml:space="preserve">se </w:t>
      </w:r>
      <w:r w:rsidR="00427FE2">
        <w:rPr>
          <w:lang w:val="es-ES"/>
        </w:rPr>
        <w:t>adapt</w:t>
      </w:r>
      <w:r w:rsidR="00EA0CB0">
        <w:rPr>
          <w:lang w:val="es-ES"/>
        </w:rPr>
        <w:t xml:space="preserve">en </w:t>
      </w:r>
      <w:r w:rsidR="00427FE2">
        <w:rPr>
          <w:lang w:val="es-ES"/>
        </w:rPr>
        <w:t xml:space="preserve">a </w:t>
      </w:r>
      <w:r w:rsidR="00EA0CB0">
        <w:rPr>
          <w:lang w:val="es-ES"/>
        </w:rPr>
        <w:t>ella</w:t>
      </w:r>
      <w:r w:rsidR="00427FE2">
        <w:rPr>
          <w:lang w:val="es-ES"/>
        </w:rPr>
        <w:t>;</w:t>
      </w:r>
    </w:p>
    <w:p w14:paraId="483D7B07" w14:textId="208F219B" w:rsidR="00255737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e)</w:t>
      </w:r>
      <w:r w:rsidRPr="00D443F4">
        <w:rPr>
          <w:lang w:val="es-ES"/>
        </w:rPr>
        <w:tab/>
      </w:r>
      <w:r w:rsidR="00EA0CB0">
        <w:rPr>
          <w:lang w:val="es-ES"/>
        </w:rPr>
        <w:t xml:space="preserve">que se </w:t>
      </w:r>
      <w:r w:rsidR="00255737">
        <w:rPr>
          <w:lang w:val="es-ES"/>
        </w:rPr>
        <w:t>s</w:t>
      </w:r>
      <w:r w:rsidR="00EA0CB0">
        <w:rPr>
          <w:lang w:val="es-ES"/>
        </w:rPr>
        <w:t xml:space="preserve">irvan </w:t>
      </w:r>
      <w:r w:rsidR="00255737">
        <w:rPr>
          <w:lang w:val="es-ES"/>
        </w:rPr>
        <w:t>de los proyectos regionales para buscar oportunidades de colaboración entre las comunidades investigadora y operativa;</w:t>
      </w:r>
    </w:p>
    <w:p w14:paraId="79A59CA6" w14:textId="67075D31" w:rsidR="00255737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f)</w:t>
      </w:r>
      <w:r w:rsidRPr="00D443F4">
        <w:rPr>
          <w:lang w:val="es-ES"/>
        </w:rPr>
        <w:tab/>
      </w:r>
      <w:r w:rsidR="00EA0CB0">
        <w:rPr>
          <w:lang w:val="es-ES"/>
        </w:rPr>
        <w:t xml:space="preserve">que </w:t>
      </w:r>
      <w:r w:rsidR="00255737">
        <w:rPr>
          <w:lang w:val="es-ES"/>
        </w:rPr>
        <w:t>facilit</w:t>
      </w:r>
      <w:r w:rsidR="00EA0CB0">
        <w:rPr>
          <w:lang w:val="es-ES"/>
        </w:rPr>
        <w:t xml:space="preserve">en </w:t>
      </w:r>
      <w:r w:rsidR="00255737">
        <w:rPr>
          <w:lang w:val="es-ES"/>
        </w:rPr>
        <w:t>y apoy</w:t>
      </w:r>
      <w:r w:rsidR="00EA0CB0">
        <w:rPr>
          <w:lang w:val="es-ES"/>
        </w:rPr>
        <w:t>en</w:t>
      </w:r>
      <w:r w:rsidR="00255737">
        <w:rPr>
          <w:lang w:val="es-ES"/>
        </w:rPr>
        <w:t xml:space="preserve"> el establecimiento de redes científicas y la incorporación de personal multidisciplinar</w:t>
      </w:r>
      <w:r w:rsidR="00AE38D0">
        <w:rPr>
          <w:lang w:val="es-ES"/>
        </w:rPr>
        <w:t>io</w:t>
      </w:r>
      <w:r w:rsidR="00255737">
        <w:rPr>
          <w:lang w:val="es-ES"/>
        </w:rPr>
        <w:t>;</w:t>
      </w:r>
    </w:p>
    <w:p w14:paraId="617775BA" w14:textId="004B6251" w:rsidR="00255737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g)</w:t>
      </w:r>
      <w:r w:rsidRPr="00D443F4">
        <w:rPr>
          <w:lang w:val="es-ES"/>
        </w:rPr>
        <w:tab/>
      </w:r>
      <w:r w:rsidR="00EA0CB0">
        <w:rPr>
          <w:lang w:val="es-ES"/>
        </w:rPr>
        <w:t xml:space="preserve">que </w:t>
      </w:r>
      <w:r w:rsidR="00255737">
        <w:rPr>
          <w:lang w:val="es-ES"/>
        </w:rPr>
        <w:t>mejor</w:t>
      </w:r>
      <w:r w:rsidR="00EA0CB0">
        <w:rPr>
          <w:lang w:val="es-ES"/>
        </w:rPr>
        <w:t>en</w:t>
      </w:r>
      <w:r w:rsidR="00255737">
        <w:rPr>
          <w:lang w:val="es-ES"/>
        </w:rPr>
        <w:t xml:space="preserve"> el desarrollo de las cualificaciones del personal ofreciendo oportunidades de aprendizaje continuo, como las orientaciones complementarias y los estudios de casos;</w:t>
      </w:r>
    </w:p>
    <w:p w14:paraId="3EEC504A" w14:textId="015E3D34" w:rsidR="00255737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h)</w:t>
      </w:r>
      <w:r w:rsidRPr="00D443F4">
        <w:rPr>
          <w:lang w:val="es-ES"/>
        </w:rPr>
        <w:tab/>
      </w:r>
      <w:r w:rsidR="00F02500">
        <w:rPr>
          <w:lang w:val="es-ES"/>
        </w:rPr>
        <w:t xml:space="preserve">que </w:t>
      </w:r>
      <w:r w:rsidR="00255737">
        <w:rPr>
          <w:lang w:val="es-ES"/>
        </w:rPr>
        <w:t>ref</w:t>
      </w:r>
      <w:r w:rsidR="00F02500">
        <w:rPr>
          <w:lang w:val="es-ES"/>
        </w:rPr>
        <w:t xml:space="preserve">uercen </w:t>
      </w:r>
      <w:r w:rsidR="00255737">
        <w:rPr>
          <w:lang w:val="es-ES"/>
        </w:rPr>
        <w:t xml:space="preserve">la capacidad institucional para establecer colaboraciones con el sector privado y </w:t>
      </w:r>
      <w:r w:rsidR="00B566AC">
        <w:rPr>
          <w:lang w:val="es-ES"/>
        </w:rPr>
        <w:t xml:space="preserve">con </w:t>
      </w:r>
      <w:r w:rsidR="00255737">
        <w:rPr>
          <w:lang w:val="es-ES"/>
        </w:rPr>
        <w:t>otras partes interesadas que sean beneficiosas y eficaces para todos, en las cuales se prevean</w:t>
      </w:r>
      <w:r w:rsidR="00F02500">
        <w:rPr>
          <w:lang w:val="es-ES"/>
        </w:rPr>
        <w:t>, entre otras cosas,</w:t>
      </w:r>
      <w:r w:rsidR="00255737">
        <w:rPr>
          <w:lang w:val="es-ES"/>
        </w:rPr>
        <w:t xml:space="preserve"> el intercambio de datos e </w:t>
      </w:r>
      <w:r w:rsidR="00255737">
        <w:rPr>
          <w:lang w:val="es-ES"/>
        </w:rPr>
        <w:lastRenderedPageBreak/>
        <w:t xml:space="preserve">información, la prestación de servicios y la promoción de las funciones públicas esenciales de los servicios meteorológicos en lo concerniente a la emisión de </w:t>
      </w:r>
      <w:r w:rsidR="00F02500">
        <w:rPr>
          <w:lang w:val="es-ES"/>
        </w:rPr>
        <w:t>avisos</w:t>
      </w:r>
      <w:r w:rsidR="00255737">
        <w:rPr>
          <w:lang w:val="es-ES"/>
        </w:rPr>
        <w:t>, el mantenimiento de las infraestructuras básicas y el fomento de la adopción</w:t>
      </w:r>
      <w:r w:rsidR="00253C6C">
        <w:rPr>
          <w:lang w:val="es-ES"/>
        </w:rPr>
        <w:t xml:space="preserve"> por parte de todos</w:t>
      </w:r>
      <w:r w:rsidR="00255737">
        <w:rPr>
          <w:lang w:val="es-ES"/>
        </w:rPr>
        <w:t xml:space="preserve"> de las normas y las prácticas recomendadas </w:t>
      </w:r>
      <w:r w:rsidR="00B475CE">
        <w:rPr>
          <w:lang w:val="es-ES"/>
        </w:rPr>
        <w:t>por</w:t>
      </w:r>
      <w:r w:rsidR="00255737">
        <w:rPr>
          <w:lang w:val="es-ES"/>
        </w:rPr>
        <w:t xml:space="preserve"> la OM</w:t>
      </w:r>
      <w:r w:rsidR="00B475CE">
        <w:rPr>
          <w:lang w:val="es-ES"/>
        </w:rPr>
        <w:t>M</w:t>
      </w:r>
      <w:r w:rsidR="00255737">
        <w:rPr>
          <w:lang w:val="es-ES"/>
        </w:rPr>
        <w:t>;</w:t>
      </w:r>
    </w:p>
    <w:p w14:paraId="0AD0FA0F" w14:textId="6F24831F" w:rsidR="00255737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i)</w:t>
      </w:r>
      <w:r w:rsidRPr="00D443F4">
        <w:rPr>
          <w:lang w:val="es-ES"/>
        </w:rPr>
        <w:tab/>
      </w:r>
      <w:r w:rsidR="00F02500">
        <w:rPr>
          <w:lang w:val="es-ES"/>
        </w:rPr>
        <w:t xml:space="preserve">que </w:t>
      </w:r>
      <w:r w:rsidR="00255737">
        <w:rPr>
          <w:lang w:val="es-ES"/>
        </w:rPr>
        <w:t>apli</w:t>
      </w:r>
      <w:r w:rsidR="00F02500">
        <w:rPr>
          <w:lang w:val="es-ES"/>
        </w:rPr>
        <w:t xml:space="preserve">quen </w:t>
      </w:r>
      <w:r w:rsidR="00255737">
        <w:rPr>
          <w:lang w:val="es-ES"/>
        </w:rPr>
        <w:t>las competencias pertinentes mediante l</w:t>
      </w:r>
      <w:r w:rsidR="00D36368">
        <w:rPr>
          <w:lang w:val="es-ES"/>
        </w:rPr>
        <w:t>a</w:t>
      </w:r>
      <w:r w:rsidR="00255737">
        <w:rPr>
          <w:lang w:val="es-ES"/>
        </w:rPr>
        <w:t xml:space="preserve"> </w:t>
      </w:r>
      <w:r w:rsidR="00D36368">
        <w:rPr>
          <w:lang w:val="es-ES"/>
        </w:rPr>
        <w:t xml:space="preserve">promoción </w:t>
      </w:r>
      <w:r w:rsidR="00255737">
        <w:rPr>
          <w:lang w:val="es-ES"/>
        </w:rPr>
        <w:t xml:space="preserve">y la publicidad de las ventajas que conlleva </w:t>
      </w:r>
      <w:r w:rsidR="00F02500">
        <w:rPr>
          <w:lang w:val="es-ES"/>
        </w:rPr>
        <w:t xml:space="preserve">su </w:t>
      </w:r>
      <w:r w:rsidR="00255737">
        <w:rPr>
          <w:lang w:val="es-ES"/>
        </w:rPr>
        <w:t>p</w:t>
      </w:r>
      <w:r w:rsidR="00F02500">
        <w:rPr>
          <w:lang w:val="es-ES"/>
        </w:rPr>
        <w:t xml:space="preserve">uesta </w:t>
      </w:r>
      <w:r w:rsidR="00255737">
        <w:rPr>
          <w:lang w:val="es-ES"/>
        </w:rPr>
        <w:t>en práctica y lo que ello supone;</w:t>
      </w:r>
    </w:p>
    <w:p w14:paraId="0E15B664" w14:textId="0ED727F4" w:rsidR="00427FE2" w:rsidRPr="00D443F4" w:rsidRDefault="005A6729" w:rsidP="005A6729">
      <w:pPr>
        <w:pStyle w:val="WMOBodyText"/>
        <w:keepNext/>
        <w:keepLines/>
        <w:ind w:left="567" w:hanging="567"/>
        <w:rPr>
          <w:lang w:val="es-ES"/>
        </w:rPr>
      </w:pPr>
      <w:r w:rsidRPr="00D443F4">
        <w:rPr>
          <w:lang w:val="es-ES"/>
        </w:rPr>
        <w:t>2)</w:t>
      </w:r>
      <w:r w:rsidRPr="00D443F4">
        <w:rPr>
          <w:lang w:val="es-ES"/>
        </w:rPr>
        <w:tab/>
      </w:r>
      <w:r w:rsidR="00984538">
        <w:rPr>
          <w:lang w:val="es-ES"/>
        </w:rPr>
        <w:t>solicitar a los Miembros y al Secretario General:</w:t>
      </w:r>
    </w:p>
    <w:p w14:paraId="7202E2DB" w14:textId="2B220B42" w:rsidR="00427FE2" w:rsidRPr="00D443F4" w:rsidRDefault="005A6729" w:rsidP="005A6729">
      <w:pPr>
        <w:pStyle w:val="WMOIndent1"/>
        <w:keepNext/>
        <w:keepLines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a)</w:t>
      </w:r>
      <w:r w:rsidRPr="00D443F4">
        <w:rPr>
          <w:lang w:val="es-ES"/>
        </w:rPr>
        <w:tab/>
      </w:r>
      <w:r w:rsidR="00D36368">
        <w:rPr>
          <w:lang w:val="es-ES"/>
        </w:rPr>
        <w:t xml:space="preserve">que </w:t>
      </w:r>
      <w:r>
        <w:rPr>
          <w:lang w:val="es-ES"/>
        </w:rPr>
        <w:t xml:space="preserve">alienten y ayuden </w:t>
      </w:r>
      <w:r w:rsidR="00427FE2">
        <w:rPr>
          <w:lang w:val="es-ES"/>
        </w:rPr>
        <w:t xml:space="preserve">a los Servicios Meteorológicos e Hidrológicos Nacionales (SMHN) a colaborar con universidades nacionales e internacionales en una serie de ámbitos de investigación </w:t>
      </w:r>
      <w:r>
        <w:rPr>
          <w:lang w:val="es-ES"/>
        </w:rPr>
        <w:t>pertinentes</w:t>
      </w:r>
      <w:r w:rsidR="00427FE2">
        <w:rPr>
          <w:lang w:val="es-ES"/>
        </w:rPr>
        <w:t>;</w:t>
      </w:r>
    </w:p>
    <w:p w14:paraId="73C5E52A" w14:textId="2367A1A1" w:rsidR="00427FE2" w:rsidRPr="00D443F4" w:rsidRDefault="005A6729" w:rsidP="005A6729">
      <w:pPr>
        <w:pStyle w:val="WMOIndent1"/>
        <w:keepNext/>
        <w:keepLines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b)</w:t>
      </w:r>
      <w:r w:rsidRPr="00D443F4">
        <w:rPr>
          <w:lang w:val="es-ES"/>
        </w:rPr>
        <w:tab/>
      </w:r>
      <w:r>
        <w:rPr>
          <w:lang w:val="es-ES"/>
        </w:rPr>
        <w:t xml:space="preserve">que </w:t>
      </w:r>
      <w:r w:rsidR="00427FE2">
        <w:rPr>
          <w:lang w:val="es-ES"/>
        </w:rPr>
        <w:t xml:space="preserve">respalden y fomenten la política local de los gobiernos de los países destinada a mejorar la interacción con la sociedad civil (por ejemplo, el trabajo de proximidad </w:t>
      </w:r>
      <w:r w:rsidR="00B94F94">
        <w:rPr>
          <w:lang w:val="es-ES"/>
        </w:rPr>
        <w:t>y</w:t>
      </w:r>
      <w:r w:rsidR="00427FE2">
        <w:rPr>
          <w:lang w:val="es-ES"/>
        </w:rPr>
        <w:t xml:space="preserve"> </w:t>
      </w:r>
      <w:r w:rsidR="00B566AC">
        <w:rPr>
          <w:lang w:val="es-ES"/>
        </w:rPr>
        <w:t xml:space="preserve">el encaminado </w:t>
      </w:r>
      <w:r>
        <w:rPr>
          <w:lang w:val="es-ES"/>
        </w:rPr>
        <w:t xml:space="preserve">a incidir en el </w:t>
      </w:r>
      <w:r w:rsidR="00427FE2">
        <w:rPr>
          <w:lang w:val="es-ES"/>
        </w:rPr>
        <w:t xml:space="preserve">comportamiento comunitario </w:t>
      </w:r>
      <w:r>
        <w:rPr>
          <w:lang w:val="es-ES"/>
        </w:rPr>
        <w:t xml:space="preserve">en </w:t>
      </w:r>
      <w:r w:rsidR="00B566AC">
        <w:rPr>
          <w:lang w:val="es-ES"/>
        </w:rPr>
        <w:t xml:space="preserve">pro </w:t>
      </w:r>
      <w:r>
        <w:rPr>
          <w:lang w:val="es-ES"/>
        </w:rPr>
        <w:t xml:space="preserve">de </w:t>
      </w:r>
      <w:r w:rsidR="00427FE2">
        <w:rPr>
          <w:lang w:val="es-ES"/>
        </w:rPr>
        <w:t xml:space="preserve">la ejecución de sistemas de alerta temprana), </w:t>
      </w:r>
      <w:r w:rsidR="00B566AC">
        <w:rPr>
          <w:lang w:val="es-ES"/>
        </w:rPr>
        <w:t>y</w:t>
      </w:r>
      <w:r w:rsidR="00427FE2">
        <w:rPr>
          <w:lang w:val="es-ES"/>
        </w:rPr>
        <w:t xml:space="preserve"> </w:t>
      </w:r>
      <w:r w:rsidR="00167EC2">
        <w:rPr>
          <w:lang w:val="es-ES"/>
        </w:rPr>
        <w:t xml:space="preserve">que </w:t>
      </w:r>
      <w:r w:rsidR="00427FE2">
        <w:rPr>
          <w:lang w:val="es-ES"/>
        </w:rPr>
        <w:t>facilit</w:t>
      </w:r>
      <w:r w:rsidR="00167EC2">
        <w:rPr>
          <w:lang w:val="es-ES"/>
        </w:rPr>
        <w:t>en</w:t>
      </w:r>
      <w:r w:rsidR="00427FE2">
        <w:rPr>
          <w:lang w:val="es-ES"/>
        </w:rPr>
        <w:t xml:space="preserve"> </w:t>
      </w:r>
      <w:r w:rsidR="00167EC2">
        <w:rPr>
          <w:lang w:val="es-ES"/>
        </w:rPr>
        <w:t>a</w:t>
      </w:r>
      <w:r w:rsidR="00427FE2">
        <w:rPr>
          <w:lang w:val="es-ES"/>
        </w:rPr>
        <w:t xml:space="preserve"> los </w:t>
      </w:r>
      <w:r w:rsidR="00B566AC">
        <w:rPr>
          <w:lang w:val="es-ES"/>
        </w:rPr>
        <w:t xml:space="preserve">especialistas en </w:t>
      </w:r>
      <w:r w:rsidR="00427FE2">
        <w:rPr>
          <w:lang w:val="es-ES"/>
        </w:rPr>
        <w:t xml:space="preserve">ciencias sociales </w:t>
      </w:r>
      <w:r w:rsidR="00167EC2">
        <w:rPr>
          <w:lang w:val="es-ES"/>
        </w:rPr>
        <w:t>el</w:t>
      </w:r>
      <w:r w:rsidR="00427FE2">
        <w:rPr>
          <w:lang w:val="es-ES"/>
        </w:rPr>
        <w:t xml:space="preserve"> acceso a la información de los SMHN;</w:t>
      </w:r>
    </w:p>
    <w:p w14:paraId="09F574F9" w14:textId="3311927A" w:rsidR="00427FE2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lang w:val="es-ES"/>
        </w:rPr>
        <w:t>3)</w:t>
      </w:r>
      <w:r w:rsidRPr="00D443F4">
        <w:rPr>
          <w:lang w:val="es-ES"/>
        </w:rPr>
        <w:tab/>
      </w:r>
      <w:r w:rsidR="00984538">
        <w:rPr>
          <w:lang w:val="es-ES"/>
        </w:rPr>
        <w:t>solicitar al Secretario General:</w:t>
      </w:r>
    </w:p>
    <w:p w14:paraId="2895198C" w14:textId="6E2D4FEE" w:rsidR="005B725F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a)</w:t>
      </w:r>
      <w:r w:rsidRPr="00D443F4">
        <w:rPr>
          <w:lang w:val="es-ES"/>
        </w:rPr>
        <w:tab/>
      </w:r>
      <w:r w:rsidR="004F5A4B">
        <w:rPr>
          <w:lang w:val="es-ES"/>
        </w:rPr>
        <w:t xml:space="preserve">que </w:t>
      </w:r>
      <w:r w:rsidR="00427FE2">
        <w:rPr>
          <w:lang w:val="es-ES"/>
        </w:rPr>
        <w:t>fomente l</w:t>
      </w:r>
      <w:r w:rsidR="004F5A4B">
        <w:rPr>
          <w:lang w:val="es-ES"/>
        </w:rPr>
        <w:t>o</w:t>
      </w:r>
      <w:r w:rsidR="00427FE2">
        <w:rPr>
          <w:lang w:val="es-ES"/>
        </w:rPr>
        <w:t xml:space="preserve">s </w:t>
      </w:r>
      <w:r w:rsidR="004F5A4B">
        <w:rPr>
          <w:lang w:val="es-ES"/>
        </w:rPr>
        <w:t>hermanamientos</w:t>
      </w:r>
      <w:r w:rsidR="00427FE2">
        <w:rPr>
          <w:lang w:val="es-ES"/>
        </w:rPr>
        <w:t xml:space="preserve">, las alianzas, las puestas en común, los intercambios, las comunidades de práctica y las cooperaciones regionales </w:t>
      </w:r>
      <w:r w:rsidR="00B566AC">
        <w:rPr>
          <w:lang w:val="es-ES"/>
        </w:rPr>
        <w:t xml:space="preserve">para que las iniciativas de </w:t>
      </w:r>
      <w:r w:rsidR="00427FE2">
        <w:rPr>
          <w:lang w:val="es-ES"/>
        </w:rPr>
        <w:t>desarrollo de capacidad y cooperación institucional</w:t>
      </w:r>
      <w:r w:rsidR="00B566AC">
        <w:rPr>
          <w:lang w:val="es-ES"/>
        </w:rPr>
        <w:t xml:space="preserve"> sean eficaces</w:t>
      </w:r>
      <w:r w:rsidR="00427FE2">
        <w:rPr>
          <w:lang w:val="es-ES"/>
        </w:rPr>
        <w:t>;</w:t>
      </w:r>
    </w:p>
    <w:p w14:paraId="7B01E653" w14:textId="68E8EE84" w:rsidR="005B725F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b)</w:t>
      </w:r>
      <w:r w:rsidRPr="00D443F4">
        <w:rPr>
          <w:lang w:val="es-ES"/>
        </w:rPr>
        <w:tab/>
      </w:r>
      <w:r w:rsidR="004F5A4B">
        <w:rPr>
          <w:lang w:val="es-ES"/>
        </w:rPr>
        <w:t xml:space="preserve">que </w:t>
      </w:r>
      <w:r w:rsidR="00427FE2">
        <w:rPr>
          <w:lang w:val="es-ES"/>
        </w:rPr>
        <w:t xml:space="preserve">siga </w:t>
      </w:r>
      <w:r w:rsidR="00DF28AF">
        <w:rPr>
          <w:lang w:val="es-ES"/>
        </w:rPr>
        <w:t xml:space="preserve">incitando y </w:t>
      </w:r>
      <w:r w:rsidR="00427FE2">
        <w:rPr>
          <w:lang w:val="es-ES"/>
        </w:rPr>
        <w:t xml:space="preserve">animando a los Centros Regionales de Formación (CRF) y a los asociados del ámbito de la enseñanza y la formación profesional a organizar actividades de desarrollo de capacidad y de enseñanza y formación profesional </w:t>
      </w:r>
      <w:r w:rsidR="00933458">
        <w:rPr>
          <w:lang w:val="es-ES"/>
        </w:rPr>
        <w:t xml:space="preserve">que respondan a </w:t>
      </w:r>
      <w:r w:rsidR="00427FE2">
        <w:rPr>
          <w:lang w:val="es-ES"/>
        </w:rPr>
        <w:t>la demanda</w:t>
      </w:r>
      <w:r w:rsidR="00CA6B9D">
        <w:rPr>
          <w:lang w:val="es-ES"/>
        </w:rPr>
        <w:t xml:space="preserve">. Las </w:t>
      </w:r>
      <w:r w:rsidR="00427FE2">
        <w:rPr>
          <w:lang w:val="es-ES"/>
        </w:rPr>
        <w:t xml:space="preserve">necesidades </w:t>
      </w:r>
      <w:r w:rsidR="00CA6B9D">
        <w:rPr>
          <w:lang w:val="es-ES"/>
        </w:rPr>
        <w:t xml:space="preserve">a ese respecto </w:t>
      </w:r>
      <w:r w:rsidR="00427FE2">
        <w:rPr>
          <w:lang w:val="es-ES"/>
        </w:rPr>
        <w:t xml:space="preserve">pueden determinarse </w:t>
      </w:r>
      <w:r w:rsidR="004B209A">
        <w:rPr>
          <w:lang w:val="es-ES"/>
        </w:rPr>
        <w:t xml:space="preserve">a partir </w:t>
      </w:r>
      <w:r w:rsidR="00427FE2">
        <w:rPr>
          <w:lang w:val="es-ES"/>
        </w:rPr>
        <w:t xml:space="preserve">de la información aportada por los Miembros, los grupos de trabajo de las asociaciones regionales y las encuestas realizadas por la Secretaría de la OMM, </w:t>
      </w:r>
      <w:r w:rsidR="004B209A">
        <w:rPr>
          <w:lang w:val="es-ES"/>
        </w:rPr>
        <w:t xml:space="preserve">y </w:t>
      </w:r>
      <w:r w:rsidR="00DF28AF">
        <w:rPr>
          <w:lang w:val="es-ES"/>
        </w:rPr>
        <w:t xml:space="preserve">también </w:t>
      </w:r>
      <w:r w:rsidR="004B209A">
        <w:rPr>
          <w:lang w:val="es-ES"/>
        </w:rPr>
        <w:t xml:space="preserve">en función de las </w:t>
      </w:r>
      <w:r w:rsidR="00427FE2">
        <w:rPr>
          <w:lang w:val="es-ES"/>
        </w:rPr>
        <w:t xml:space="preserve">innovaciones técnicas y científicas y </w:t>
      </w:r>
      <w:r w:rsidR="004B209A">
        <w:rPr>
          <w:lang w:val="es-ES"/>
        </w:rPr>
        <w:t xml:space="preserve">de las </w:t>
      </w:r>
      <w:r w:rsidR="00427FE2">
        <w:rPr>
          <w:lang w:val="es-ES"/>
        </w:rPr>
        <w:t xml:space="preserve">necesidades </w:t>
      </w:r>
      <w:r w:rsidR="004B209A">
        <w:rPr>
          <w:lang w:val="es-ES"/>
        </w:rPr>
        <w:t>en cuanto a</w:t>
      </w:r>
      <w:r w:rsidR="00427FE2">
        <w:rPr>
          <w:lang w:val="es-ES"/>
        </w:rPr>
        <w:t xml:space="preserve"> servicios;</w:t>
      </w:r>
    </w:p>
    <w:p w14:paraId="12EDEF86" w14:textId="16806DE1" w:rsidR="005B725F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c)</w:t>
      </w:r>
      <w:r w:rsidRPr="00D443F4">
        <w:rPr>
          <w:lang w:val="es-ES"/>
        </w:rPr>
        <w:tab/>
      </w:r>
      <w:r w:rsidR="00145A17">
        <w:rPr>
          <w:lang w:val="es-ES"/>
        </w:rPr>
        <w:t xml:space="preserve">que </w:t>
      </w:r>
      <w:r w:rsidR="00427FE2">
        <w:rPr>
          <w:lang w:val="es-ES"/>
        </w:rPr>
        <w:t xml:space="preserve">encuentre la página más adecuada del sitio web de la OMM en la que publicar la lista de las mejores prácticas de los SMHN que cumplen las normas mundiales en </w:t>
      </w:r>
      <w:r w:rsidR="00145A17">
        <w:rPr>
          <w:lang w:val="es-ES"/>
        </w:rPr>
        <w:t>materia de</w:t>
      </w:r>
      <w:r w:rsidR="00427FE2">
        <w:rPr>
          <w:lang w:val="es-ES"/>
        </w:rPr>
        <w:t xml:space="preserve"> prestación de servicios;</w:t>
      </w:r>
    </w:p>
    <w:p w14:paraId="4D0A9469" w14:textId="00CB36D2" w:rsidR="005B725F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d)</w:t>
      </w:r>
      <w:r w:rsidRPr="00D443F4">
        <w:rPr>
          <w:lang w:val="es-ES"/>
        </w:rPr>
        <w:tab/>
      </w:r>
      <w:r w:rsidR="00145A17">
        <w:rPr>
          <w:lang w:val="es-ES"/>
        </w:rPr>
        <w:t xml:space="preserve">que </w:t>
      </w:r>
      <w:r w:rsidR="00427FE2">
        <w:rPr>
          <w:lang w:val="es-ES"/>
        </w:rPr>
        <w:t xml:space="preserve">tome nota de los comentarios recibidos </w:t>
      </w:r>
      <w:r w:rsidR="00CE2A06">
        <w:rPr>
          <w:lang w:val="es-ES"/>
        </w:rPr>
        <w:t xml:space="preserve">a raíz </w:t>
      </w:r>
      <w:r w:rsidR="00427FE2">
        <w:rPr>
          <w:lang w:val="es-ES"/>
        </w:rPr>
        <w:t xml:space="preserve">de la encuesta sobre movilización de recursos, asociaciones y asistencia para el desarrollo (RMPDA) </w:t>
      </w:r>
      <w:r w:rsidR="00DF28AF">
        <w:rPr>
          <w:lang w:val="es-ES"/>
        </w:rPr>
        <w:t>—</w:t>
      </w:r>
      <w:r w:rsidR="00427FE2">
        <w:rPr>
          <w:lang w:val="es-ES"/>
        </w:rPr>
        <w:t xml:space="preserve">centrada en las mejores prácticas en </w:t>
      </w:r>
      <w:r w:rsidR="00DF28AF">
        <w:rPr>
          <w:lang w:val="es-ES"/>
        </w:rPr>
        <w:t xml:space="preserve">materia de </w:t>
      </w:r>
      <w:r w:rsidR="00427FE2">
        <w:rPr>
          <w:lang w:val="es-ES"/>
        </w:rPr>
        <w:t xml:space="preserve">colaboración con los asociados </w:t>
      </w:r>
      <w:r w:rsidR="00CE2A06">
        <w:rPr>
          <w:lang w:val="es-ES"/>
        </w:rPr>
        <w:t xml:space="preserve">para el </w:t>
      </w:r>
      <w:r w:rsidR="00427FE2">
        <w:rPr>
          <w:lang w:val="es-ES"/>
        </w:rPr>
        <w:t>desarrollo</w:t>
      </w:r>
      <w:r w:rsidR="0062682A">
        <w:rPr>
          <w:lang w:val="es-ES"/>
        </w:rPr>
        <w:t xml:space="preserve"> y </w:t>
      </w:r>
      <w:r w:rsidR="00427FE2">
        <w:rPr>
          <w:lang w:val="es-ES"/>
        </w:rPr>
        <w:t xml:space="preserve">los gobiernos y </w:t>
      </w:r>
      <w:r w:rsidR="00DF28AF">
        <w:rPr>
          <w:lang w:val="es-ES"/>
        </w:rPr>
        <w:t xml:space="preserve">de </w:t>
      </w:r>
      <w:r w:rsidR="00427FE2">
        <w:rPr>
          <w:lang w:val="es-ES"/>
        </w:rPr>
        <w:t>movilización de recursos</w:t>
      </w:r>
      <w:r w:rsidR="00DF28AF">
        <w:rPr>
          <w:lang w:val="es-ES"/>
        </w:rPr>
        <w:t xml:space="preserve">— y </w:t>
      </w:r>
      <w:r w:rsidR="00427FE2">
        <w:rPr>
          <w:lang w:val="es-ES"/>
        </w:rPr>
        <w:t xml:space="preserve">de las recomendaciones que </w:t>
      </w:r>
      <w:r w:rsidR="004C57A7">
        <w:rPr>
          <w:lang w:val="es-ES"/>
        </w:rPr>
        <w:t>d</w:t>
      </w:r>
      <w:r w:rsidR="00427FE2">
        <w:rPr>
          <w:lang w:val="es-ES"/>
        </w:rPr>
        <w:t xml:space="preserve">e ella se </w:t>
      </w:r>
      <w:r w:rsidR="004C57A7">
        <w:rPr>
          <w:lang w:val="es-ES"/>
        </w:rPr>
        <w:t>derivan</w:t>
      </w:r>
      <w:r w:rsidR="00677E3C">
        <w:rPr>
          <w:lang w:val="es-ES"/>
        </w:rPr>
        <w:t>. E</w:t>
      </w:r>
      <w:r w:rsidR="00427FE2">
        <w:rPr>
          <w:lang w:val="es-ES"/>
        </w:rPr>
        <w:t xml:space="preserve">ntre las conclusiones </w:t>
      </w:r>
      <w:r w:rsidR="00DF28AF">
        <w:rPr>
          <w:lang w:val="es-ES"/>
        </w:rPr>
        <w:t xml:space="preserve">documentadas, que se exponen detalladamente en </w:t>
      </w:r>
      <w:r w:rsidR="00427FE2">
        <w:rPr>
          <w:lang w:val="es-ES"/>
        </w:rPr>
        <w:t xml:space="preserve">el </w:t>
      </w:r>
      <w:r w:rsidR="00DF28AF">
        <w:rPr>
          <w:lang w:val="es-ES"/>
        </w:rPr>
        <w:t xml:space="preserve">correspondiente </w:t>
      </w:r>
      <w:r w:rsidR="00427FE2">
        <w:rPr>
          <w:lang w:val="es-ES"/>
        </w:rPr>
        <w:t xml:space="preserve">informe, </w:t>
      </w:r>
      <w:r w:rsidR="00677E3C">
        <w:rPr>
          <w:lang w:val="es-ES"/>
        </w:rPr>
        <w:t xml:space="preserve">cabe destacar </w:t>
      </w:r>
      <w:r w:rsidR="00427FE2">
        <w:rPr>
          <w:lang w:val="es-ES"/>
        </w:rPr>
        <w:t xml:space="preserve">las siguientes: </w:t>
      </w:r>
      <w:r w:rsidR="00677E3C">
        <w:rPr>
          <w:lang w:val="es-ES"/>
        </w:rPr>
        <w:t xml:space="preserve">atención prioritaria al aumento de la notoriedad entre </w:t>
      </w:r>
      <w:r w:rsidR="00427FE2">
        <w:rPr>
          <w:lang w:val="es-ES"/>
        </w:rPr>
        <w:t>gobiernos y asociados</w:t>
      </w:r>
      <w:r w:rsidR="00BF6264">
        <w:rPr>
          <w:lang w:val="es-ES"/>
        </w:rPr>
        <w:t>;</w:t>
      </w:r>
      <w:r w:rsidR="00427FE2">
        <w:rPr>
          <w:lang w:val="es-ES"/>
        </w:rPr>
        <w:t xml:space="preserve"> mayor desarrollo de capacidades y aptitudes </w:t>
      </w:r>
      <w:r w:rsidR="00DF28AF">
        <w:rPr>
          <w:lang w:val="es-ES"/>
        </w:rPr>
        <w:t xml:space="preserve">para la </w:t>
      </w:r>
      <w:r w:rsidR="00427FE2">
        <w:rPr>
          <w:lang w:val="es-ES"/>
        </w:rPr>
        <w:t xml:space="preserve">movilización de recursos y la elaboración de propuestas, </w:t>
      </w:r>
      <w:r w:rsidR="00BF6264">
        <w:rPr>
          <w:lang w:val="es-ES"/>
        </w:rPr>
        <w:t xml:space="preserve">incluida </w:t>
      </w:r>
      <w:r w:rsidR="00427FE2">
        <w:rPr>
          <w:lang w:val="es-ES"/>
        </w:rPr>
        <w:t xml:space="preserve">la vinculación con las prioridades de los asociados para el desarrollo y </w:t>
      </w:r>
      <w:r w:rsidR="00DF28AF">
        <w:rPr>
          <w:lang w:val="es-ES"/>
        </w:rPr>
        <w:t>e</w:t>
      </w:r>
      <w:r w:rsidR="00427FE2">
        <w:rPr>
          <w:lang w:val="es-ES"/>
        </w:rPr>
        <w:t>l</w:t>
      </w:r>
      <w:r w:rsidR="00DF28AF">
        <w:rPr>
          <w:lang w:val="es-ES"/>
        </w:rPr>
        <w:t xml:space="preserve"> establecimiento </w:t>
      </w:r>
      <w:r w:rsidR="00427FE2">
        <w:rPr>
          <w:lang w:val="es-ES"/>
        </w:rPr>
        <w:t>de una comunicación clara con las partes interesadas sobre las actividades propuestas</w:t>
      </w:r>
      <w:r w:rsidR="00BF6264">
        <w:rPr>
          <w:lang w:val="es-ES"/>
        </w:rPr>
        <w:t>;</w:t>
      </w:r>
      <w:r w:rsidR="00427FE2">
        <w:rPr>
          <w:lang w:val="es-ES"/>
        </w:rPr>
        <w:t xml:space="preserve"> apoy</w:t>
      </w:r>
      <w:r w:rsidR="00BF6264">
        <w:rPr>
          <w:lang w:val="es-ES"/>
        </w:rPr>
        <w:t>o</w:t>
      </w:r>
      <w:r w:rsidR="00427FE2">
        <w:rPr>
          <w:lang w:val="es-ES"/>
        </w:rPr>
        <w:t xml:space="preserve"> </w:t>
      </w:r>
      <w:r w:rsidR="00BF6264">
        <w:rPr>
          <w:lang w:val="es-ES"/>
        </w:rPr>
        <w:t>a</w:t>
      </w:r>
      <w:r w:rsidR="00427FE2">
        <w:rPr>
          <w:lang w:val="es-ES"/>
        </w:rPr>
        <w:t xml:space="preserve">l desarrollo de aptitudes para la planificación estratégica </w:t>
      </w:r>
      <w:r w:rsidR="00BF6264">
        <w:rPr>
          <w:lang w:val="es-ES"/>
        </w:rPr>
        <w:t xml:space="preserve">y la vinculación </w:t>
      </w:r>
      <w:r w:rsidR="00427FE2">
        <w:rPr>
          <w:lang w:val="es-ES"/>
        </w:rPr>
        <w:t>con las prioridades nacionales</w:t>
      </w:r>
      <w:r w:rsidR="00BF6264">
        <w:rPr>
          <w:lang w:val="es-ES"/>
        </w:rPr>
        <w:t>;</w:t>
      </w:r>
      <w:r w:rsidR="00427FE2">
        <w:rPr>
          <w:lang w:val="es-ES"/>
        </w:rPr>
        <w:t xml:space="preserve"> y planificación de la sostenibilidad. Se propone que las conclusiones del informe se tengan en cuenta </w:t>
      </w:r>
      <w:r w:rsidR="00BF6264">
        <w:rPr>
          <w:lang w:val="es-ES"/>
        </w:rPr>
        <w:t xml:space="preserve">en </w:t>
      </w:r>
      <w:r w:rsidR="00427FE2">
        <w:rPr>
          <w:lang w:val="es-ES"/>
        </w:rPr>
        <w:t>el Plan de Funcionamiento de la OMM y las actividades propuestas;</w:t>
      </w:r>
    </w:p>
    <w:p w14:paraId="29EC6AD8" w14:textId="0774E97F" w:rsidR="005B725F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e)</w:t>
      </w:r>
      <w:r w:rsidRPr="00D443F4">
        <w:rPr>
          <w:lang w:val="es-ES"/>
        </w:rPr>
        <w:tab/>
      </w:r>
      <w:r w:rsidR="00BF6264">
        <w:rPr>
          <w:lang w:val="es-ES"/>
        </w:rPr>
        <w:t xml:space="preserve">que </w:t>
      </w:r>
      <w:r w:rsidR="00427FE2">
        <w:rPr>
          <w:lang w:val="es-ES"/>
        </w:rPr>
        <w:t xml:space="preserve">fomente la celebración de memorandos de entendimiento entre la Oficina de Enseñanza y Formación Profesional (ETR) de la OMM y los Miembros que cuenten </w:t>
      </w:r>
      <w:r w:rsidR="00427FE2">
        <w:rPr>
          <w:lang w:val="es-ES"/>
        </w:rPr>
        <w:lastRenderedPageBreak/>
        <w:t xml:space="preserve">con uno o varios </w:t>
      </w:r>
      <w:r w:rsidR="00BF6264">
        <w:rPr>
          <w:lang w:val="es-ES"/>
        </w:rPr>
        <w:t xml:space="preserve">componentes de un </w:t>
      </w:r>
      <w:r w:rsidR="00427FE2">
        <w:rPr>
          <w:lang w:val="es-ES"/>
        </w:rPr>
        <w:t xml:space="preserve">CRF para mejorar la movilización de recursos y </w:t>
      </w:r>
      <w:r w:rsidR="000A7257">
        <w:rPr>
          <w:lang w:val="es-ES"/>
        </w:rPr>
        <w:t xml:space="preserve">potenciar </w:t>
      </w:r>
      <w:r w:rsidR="00427FE2">
        <w:rPr>
          <w:lang w:val="es-ES"/>
        </w:rPr>
        <w:t xml:space="preserve">el apoyo a </w:t>
      </w:r>
      <w:r w:rsidR="00BF6264">
        <w:rPr>
          <w:lang w:val="es-ES"/>
        </w:rPr>
        <w:t xml:space="preserve">posibles </w:t>
      </w:r>
      <w:r w:rsidR="00427FE2">
        <w:rPr>
          <w:lang w:val="es-ES"/>
        </w:rPr>
        <w:t>pa</w:t>
      </w:r>
      <w:r w:rsidR="00DF28AF">
        <w:rPr>
          <w:lang w:val="es-ES"/>
        </w:rPr>
        <w:t xml:space="preserve">santes </w:t>
      </w:r>
      <w:r w:rsidR="00427FE2">
        <w:rPr>
          <w:lang w:val="es-ES"/>
        </w:rPr>
        <w:t>de SMHN de países menos adelantados (PMA) y pequeños Estados insulares en desarrollo (PEID);</w:t>
      </w:r>
    </w:p>
    <w:p w14:paraId="6DCBAD1E" w14:textId="7BEB0588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f)</w:t>
      </w:r>
      <w:r w:rsidRPr="00D443F4">
        <w:rPr>
          <w:lang w:val="es-ES"/>
        </w:rPr>
        <w:tab/>
      </w:r>
      <w:r w:rsidR="00BF6264">
        <w:rPr>
          <w:lang w:val="es-ES"/>
        </w:rPr>
        <w:t xml:space="preserve">que </w:t>
      </w:r>
      <w:r w:rsidR="00427FE2">
        <w:rPr>
          <w:lang w:val="es-ES"/>
        </w:rPr>
        <w:t>ayude a promover y fomentar la investigación interdisciplinaria a escala nacional y regional proveyendo orientaciones sobre buenas prácticas y apoyo al desarrollo de capacidad;</w:t>
      </w:r>
    </w:p>
    <w:p w14:paraId="39BD5122" w14:textId="1FD2B848" w:rsidR="006803F9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g)</w:t>
      </w:r>
      <w:r w:rsidRPr="00D443F4">
        <w:rPr>
          <w:lang w:val="es-ES"/>
        </w:rPr>
        <w:tab/>
      </w:r>
      <w:r w:rsidR="008C6B82">
        <w:rPr>
          <w:lang w:val="es-ES"/>
        </w:rPr>
        <w:t xml:space="preserve">que </w:t>
      </w:r>
      <w:r w:rsidR="006803F9">
        <w:rPr>
          <w:lang w:val="es-ES"/>
        </w:rPr>
        <w:t>haga hincapié en la necesidad de que los gobiernos</w:t>
      </w:r>
      <w:r w:rsidR="008C6B82">
        <w:rPr>
          <w:lang w:val="es-ES"/>
        </w:rPr>
        <w:t xml:space="preserve">, </w:t>
      </w:r>
      <w:r w:rsidR="00CA040B">
        <w:rPr>
          <w:lang w:val="es-ES"/>
        </w:rPr>
        <w:t>en el marco de su labor de formulación de políticas</w:t>
      </w:r>
      <w:r w:rsidR="008C6B82">
        <w:rPr>
          <w:lang w:val="es-ES"/>
        </w:rPr>
        <w:t>,</w:t>
      </w:r>
      <w:r w:rsidR="006803F9">
        <w:rPr>
          <w:lang w:val="es-ES"/>
        </w:rPr>
        <w:t xml:space="preserve"> tengan en cuenta</w:t>
      </w:r>
      <w:r w:rsidR="008C6B82">
        <w:rPr>
          <w:lang w:val="es-ES"/>
        </w:rPr>
        <w:t xml:space="preserve"> </w:t>
      </w:r>
      <w:r w:rsidR="006803F9">
        <w:rPr>
          <w:lang w:val="es-ES"/>
        </w:rPr>
        <w:t xml:space="preserve">los beneficios </w:t>
      </w:r>
      <w:r w:rsidR="0080528F">
        <w:rPr>
          <w:lang w:val="es-ES"/>
        </w:rPr>
        <w:t xml:space="preserve">para la </w:t>
      </w:r>
      <w:r w:rsidR="006803F9">
        <w:rPr>
          <w:lang w:val="es-ES"/>
        </w:rPr>
        <w:t>soci</w:t>
      </w:r>
      <w:r w:rsidR="0080528F">
        <w:rPr>
          <w:lang w:val="es-ES"/>
        </w:rPr>
        <w:t>ed</w:t>
      </w:r>
      <w:r w:rsidR="006803F9">
        <w:rPr>
          <w:lang w:val="es-ES"/>
        </w:rPr>
        <w:t>a</w:t>
      </w:r>
      <w:r w:rsidR="0080528F">
        <w:rPr>
          <w:lang w:val="es-ES"/>
        </w:rPr>
        <w:t xml:space="preserve">d </w:t>
      </w:r>
      <w:r w:rsidR="006803F9">
        <w:rPr>
          <w:lang w:val="es-ES"/>
        </w:rPr>
        <w:t>de las medidas que adopten;</w:t>
      </w:r>
    </w:p>
    <w:p w14:paraId="2EDE5B4C" w14:textId="60739FBB" w:rsidR="006803F9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h)</w:t>
      </w:r>
      <w:r w:rsidRPr="00D443F4">
        <w:rPr>
          <w:lang w:val="es-ES"/>
        </w:rPr>
        <w:tab/>
      </w:r>
      <w:r w:rsidR="0080528F">
        <w:rPr>
          <w:lang w:val="es-ES"/>
        </w:rPr>
        <w:t xml:space="preserve">que </w:t>
      </w:r>
      <w:r w:rsidR="006803F9">
        <w:rPr>
          <w:lang w:val="es-ES"/>
        </w:rPr>
        <w:t xml:space="preserve">desempeñe un papel clave en la intermediación y </w:t>
      </w:r>
      <w:r w:rsidR="00CA040B">
        <w:rPr>
          <w:lang w:val="es-ES"/>
        </w:rPr>
        <w:t xml:space="preserve">en </w:t>
      </w:r>
      <w:r w:rsidR="006803F9">
        <w:rPr>
          <w:lang w:val="es-ES"/>
        </w:rPr>
        <w:t xml:space="preserve">la adecuación de las necesidades de investigación y las convocatorias de financiación con las fuentes </w:t>
      </w:r>
      <w:r w:rsidR="00163550">
        <w:rPr>
          <w:lang w:val="es-ES"/>
        </w:rPr>
        <w:t>apropiadas</w:t>
      </w:r>
      <w:r w:rsidR="006803F9">
        <w:rPr>
          <w:lang w:val="es-ES"/>
        </w:rPr>
        <w:t xml:space="preserve"> de conocimientos especializados regionales;</w:t>
      </w:r>
    </w:p>
    <w:p w14:paraId="23613333" w14:textId="6132D01C" w:rsidR="006803F9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i)</w:t>
      </w:r>
      <w:r w:rsidRPr="00D443F4">
        <w:rPr>
          <w:lang w:val="es-ES"/>
        </w:rPr>
        <w:tab/>
      </w:r>
      <w:r w:rsidR="00CA040B">
        <w:rPr>
          <w:lang w:val="es-ES"/>
        </w:rPr>
        <w:t xml:space="preserve">que </w:t>
      </w:r>
      <w:r w:rsidR="00291CBD">
        <w:rPr>
          <w:lang w:val="es-ES"/>
        </w:rPr>
        <w:t xml:space="preserve">ayude a los CRF a supervisar las actividades de formación profesional </w:t>
      </w:r>
      <w:r w:rsidR="00CA040B">
        <w:rPr>
          <w:lang w:val="es-ES"/>
        </w:rPr>
        <w:t xml:space="preserve">al </w:t>
      </w:r>
      <w:r w:rsidR="00291CBD">
        <w:rPr>
          <w:lang w:val="es-ES"/>
        </w:rPr>
        <w:t>pon</w:t>
      </w:r>
      <w:r w:rsidR="00CA040B">
        <w:rPr>
          <w:lang w:val="es-ES"/>
        </w:rPr>
        <w:t xml:space="preserve">er </w:t>
      </w:r>
      <w:r w:rsidR="00291CBD">
        <w:rPr>
          <w:lang w:val="es-ES"/>
        </w:rPr>
        <w:t>a su disposición buenas prácticas;</w:t>
      </w:r>
    </w:p>
    <w:p w14:paraId="62F5F508" w14:textId="3581E5BE" w:rsidR="00427FE2" w:rsidRPr="00D443F4" w:rsidRDefault="005A6729" w:rsidP="005A6729">
      <w:pPr>
        <w:pStyle w:val="WMOBodyText"/>
        <w:keepNext/>
        <w:keepLines/>
        <w:ind w:left="567" w:hanging="567"/>
        <w:rPr>
          <w:lang w:val="es-ES"/>
        </w:rPr>
      </w:pPr>
      <w:r w:rsidRPr="00D443F4">
        <w:rPr>
          <w:lang w:val="es-ES"/>
        </w:rPr>
        <w:t>4)</w:t>
      </w:r>
      <w:r w:rsidRPr="00D443F4">
        <w:rPr>
          <w:lang w:val="es-ES"/>
        </w:rPr>
        <w:tab/>
      </w:r>
      <w:r w:rsidR="00CA040B">
        <w:rPr>
          <w:lang w:val="es-ES"/>
        </w:rPr>
        <w:t xml:space="preserve">solicitar </w:t>
      </w:r>
      <w:r w:rsidR="00984538">
        <w:rPr>
          <w:lang w:val="es-ES"/>
        </w:rPr>
        <w:t>a las comisiones técnicas y al Secretario General:</w:t>
      </w:r>
    </w:p>
    <w:p w14:paraId="10C61504" w14:textId="15582850" w:rsidR="00427FE2" w:rsidRPr="00D443F4" w:rsidRDefault="005A6729" w:rsidP="005A6729">
      <w:pPr>
        <w:pStyle w:val="WMOIndent1"/>
        <w:keepNext/>
        <w:keepLines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a)</w:t>
      </w:r>
      <w:r w:rsidRPr="00D443F4">
        <w:rPr>
          <w:lang w:val="es-ES"/>
        </w:rPr>
        <w:tab/>
      </w:r>
      <w:r w:rsidR="00CA040B">
        <w:rPr>
          <w:lang w:val="es-ES"/>
        </w:rPr>
        <w:t xml:space="preserve">que </w:t>
      </w:r>
      <w:r w:rsidR="00FB0A86">
        <w:rPr>
          <w:lang w:val="es-ES"/>
        </w:rPr>
        <w:t xml:space="preserve">tomen nota de las recomendaciones que se formularon en la reunión sobre el fortalecimiento de la colaboración entre los SMHN y los centros de la OMM para prestar un apoyo </w:t>
      </w:r>
      <w:r w:rsidR="003D01E4">
        <w:rPr>
          <w:lang w:val="es-ES"/>
        </w:rPr>
        <w:t xml:space="preserve">efectivo </w:t>
      </w:r>
      <w:r w:rsidR="00FB0A86">
        <w:rPr>
          <w:lang w:val="es-ES"/>
        </w:rPr>
        <w:t xml:space="preserve">a los Miembros </w:t>
      </w:r>
      <w:r w:rsidR="003D01E4">
        <w:rPr>
          <w:lang w:val="es-ES"/>
        </w:rPr>
        <w:t xml:space="preserve">a través de </w:t>
      </w:r>
      <w:r w:rsidR="00FB0A86">
        <w:rPr>
          <w:lang w:val="es-ES"/>
        </w:rPr>
        <w:t xml:space="preserve">proyectos financiados con cargo a </w:t>
      </w:r>
      <w:r w:rsidR="003D01E4">
        <w:rPr>
          <w:lang w:val="es-ES"/>
        </w:rPr>
        <w:t xml:space="preserve">recursos </w:t>
      </w:r>
      <w:r w:rsidR="00FB0A86">
        <w:rPr>
          <w:lang w:val="es-ES"/>
        </w:rPr>
        <w:t>extrapresupuestarios, celebrada del 10 al 12 de marzo de 2021</w:t>
      </w:r>
      <w:r w:rsidR="00CA040B">
        <w:rPr>
          <w:lang w:val="es-ES"/>
        </w:rPr>
        <w:t>;</w:t>
      </w:r>
      <w:r w:rsidR="00FB0A86">
        <w:rPr>
          <w:lang w:val="es-ES"/>
        </w:rPr>
        <w:t xml:space="preserve"> se consideran </w:t>
      </w:r>
      <w:r w:rsidR="00CA040B">
        <w:rPr>
          <w:lang w:val="es-ES"/>
        </w:rPr>
        <w:t xml:space="preserve">de especial importancia </w:t>
      </w:r>
      <w:r w:rsidR="00FB0A86">
        <w:rPr>
          <w:lang w:val="es-ES"/>
        </w:rPr>
        <w:t xml:space="preserve">los comentarios de los Miembros en relación con </w:t>
      </w:r>
      <w:r w:rsidR="000A7257">
        <w:rPr>
          <w:lang w:val="es-ES"/>
        </w:rPr>
        <w:t xml:space="preserve">aspectos de </w:t>
      </w:r>
      <w:r w:rsidR="00FB0A86">
        <w:rPr>
          <w:lang w:val="es-ES"/>
        </w:rPr>
        <w:t xml:space="preserve">la </w:t>
      </w:r>
      <w:r w:rsidR="00CA040B">
        <w:rPr>
          <w:lang w:val="es-ES"/>
        </w:rPr>
        <w:t xml:space="preserve">ejecución </w:t>
      </w:r>
      <w:r w:rsidR="00FB0A86">
        <w:rPr>
          <w:lang w:val="es-ES"/>
        </w:rPr>
        <w:t>de proyectos;</w:t>
      </w:r>
    </w:p>
    <w:p w14:paraId="1A20FD84" w14:textId="658D5C7A" w:rsidR="00427FE2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lang w:val="es-ES"/>
        </w:rPr>
        <w:t>5)</w:t>
      </w:r>
      <w:r w:rsidRPr="00D443F4">
        <w:rPr>
          <w:lang w:val="es-ES"/>
        </w:rPr>
        <w:tab/>
      </w:r>
      <w:r w:rsidR="00CA040B">
        <w:rPr>
          <w:lang w:val="es-ES"/>
        </w:rPr>
        <w:t xml:space="preserve">solicitar </w:t>
      </w:r>
      <w:r w:rsidR="00984538">
        <w:rPr>
          <w:lang w:val="es-ES"/>
        </w:rPr>
        <w:t>a las comisiones técnicas, las Oficinas Regionales y los Centros Regionales:</w:t>
      </w:r>
    </w:p>
    <w:p w14:paraId="7EAA7A3B" w14:textId="4E62BA98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a)</w:t>
      </w:r>
      <w:r w:rsidRPr="00D443F4">
        <w:rPr>
          <w:lang w:val="es-ES"/>
        </w:rPr>
        <w:tab/>
      </w:r>
      <w:r w:rsidR="003D01E4">
        <w:rPr>
          <w:lang w:val="es-ES"/>
        </w:rPr>
        <w:t xml:space="preserve">que </w:t>
      </w:r>
      <w:r w:rsidR="00427FE2">
        <w:rPr>
          <w:lang w:val="es-ES"/>
        </w:rPr>
        <w:t>establezcan cadenas de valor a escala regional</w:t>
      </w:r>
      <w:r w:rsidR="005E0569">
        <w:rPr>
          <w:lang w:val="es-ES"/>
        </w:rPr>
        <w:t xml:space="preserve"> para determinar lo que cada una de esas entidades puede aportar al proceso de transición de la investigación a las operaciones y el modo en que </w:t>
      </w:r>
      <w:r w:rsidR="000A7257">
        <w:rPr>
          <w:lang w:val="es-ES"/>
        </w:rPr>
        <w:t xml:space="preserve">cada una </w:t>
      </w:r>
      <w:r w:rsidR="005E0569">
        <w:rPr>
          <w:lang w:val="es-ES"/>
        </w:rPr>
        <w:t>puede contribuir a ese proceso</w:t>
      </w:r>
      <w:r w:rsidR="00104488">
        <w:rPr>
          <w:lang w:val="es-ES"/>
        </w:rPr>
        <w:t xml:space="preserve">, </w:t>
      </w:r>
      <w:r w:rsidR="005E0569">
        <w:rPr>
          <w:lang w:val="es-ES"/>
        </w:rPr>
        <w:t xml:space="preserve">entre otras cosas, al definir estrategias </w:t>
      </w:r>
      <w:r w:rsidR="00104488">
        <w:rPr>
          <w:lang w:val="es-ES"/>
        </w:rPr>
        <w:t xml:space="preserve">para promover el desarrollo de capacidad y las capacidades </w:t>
      </w:r>
      <w:r w:rsidR="005E0569">
        <w:rPr>
          <w:lang w:val="es-ES"/>
        </w:rPr>
        <w:t xml:space="preserve">para la prestación de </w:t>
      </w:r>
      <w:r w:rsidR="00104488">
        <w:rPr>
          <w:lang w:val="es-ES"/>
        </w:rPr>
        <w:t>servicio</w:t>
      </w:r>
      <w:r w:rsidR="005E0569">
        <w:rPr>
          <w:lang w:val="es-ES"/>
        </w:rPr>
        <w:t>s</w:t>
      </w:r>
      <w:r w:rsidR="00427FE2">
        <w:rPr>
          <w:lang w:val="es-ES"/>
        </w:rPr>
        <w:t>;</w:t>
      </w:r>
    </w:p>
    <w:p w14:paraId="6D201BFF" w14:textId="7BB00530" w:rsidR="00427FE2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lang w:val="es-ES"/>
        </w:rPr>
        <w:t>6)</w:t>
      </w:r>
      <w:r w:rsidRPr="00D443F4">
        <w:rPr>
          <w:lang w:val="es-ES"/>
        </w:rPr>
        <w:tab/>
      </w:r>
      <w:r w:rsidR="005E0569">
        <w:rPr>
          <w:lang w:val="es-ES"/>
        </w:rPr>
        <w:t xml:space="preserve">solicitar </w:t>
      </w:r>
      <w:r w:rsidR="00984538">
        <w:rPr>
          <w:lang w:val="es-ES"/>
        </w:rPr>
        <w:t xml:space="preserve">a los </w:t>
      </w:r>
      <w:r w:rsidR="005E0569">
        <w:rPr>
          <w:lang w:val="es-ES"/>
        </w:rPr>
        <w:t xml:space="preserve">CRF </w:t>
      </w:r>
      <w:r w:rsidR="00984538">
        <w:rPr>
          <w:lang w:val="es-ES"/>
        </w:rPr>
        <w:t>de la OMM y a las instituciones de formación en meteorología:</w:t>
      </w:r>
    </w:p>
    <w:p w14:paraId="03DEFB81" w14:textId="2A458B4D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a)</w:t>
      </w:r>
      <w:r w:rsidRPr="00D443F4">
        <w:rPr>
          <w:lang w:val="es-ES"/>
        </w:rPr>
        <w:tab/>
      </w:r>
      <w:r w:rsidR="005E0569">
        <w:rPr>
          <w:lang w:val="es-ES"/>
        </w:rPr>
        <w:t xml:space="preserve">que </w:t>
      </w:r>
      <w:r w:rsidR="00427FE2">
        <w:rPr>
          <w:lang w:val="es-ES"/>
        </w:rPr>
        <w:t>supervisen los logros y los retos de la ejecución de actividades de desarrollo de</w:t>
      </w:r>
      <w:r w:rsidR="00486BD4">
        <w:rPr>
          <w:lang w:val="es-ES"/>
        </w:rPr>
        <w:t xml:space="preserve"> </w:t>
      </w:r>
      <w:r w:rsidR="00427FE2">
        <w:rPr>
          <w:lang w:val="es-ES"/>
        </w:rPr>
        <w:t xml:space="preserve">capacidad y </w:t>
      </w:r>
      <w:r w:rsidR="004F0321">
        <w:rPr>
          <w:lang w:val="es-ES"/>
        </w:rPr>
        <w:t xml:space="preserve">pongan en común esa </w:t>
      </w:r>
      <w:r w:rsidR="00427FE2">
        <w:rPr>
          <w:lang w:val="es-ES"/>
        </w:rPr>
        <w:t>información;</w:t>
      </w:r>
    </w:p>
    <w:p w14:paraId="1C632CB4" w14:textId="1BEF6E30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b)</w:t>
      </w:r>
      <w:r w:rsidRPr="00D443F4">
        <w:rPr>
          <w:lang w:val="es-ES"/>
        </w:rPr>
        <w:tab/>
      </w:r>
      <w:r w:rsidR="004F0321">
        <w:rPr>
          <w:lang w:val="es-ES"/>
        </w:rPr>
        <w:t>que utilice</w:t>
      </w:r>
      <w:r w:rsidR="000A7257">
        <w:rPr>
          <w:lang w:val="es-ES"/>
        </w:rPr>
        <w:t>n</w:t>
      </w:r>
      <w:r w:rsidR="004F0321">
        <w:rPr>
          <w:lang w:val="es-ES"/>
        </w:rPr>
        <w:t xml:space="preserve"> en mayor medida </w:t>
      </w:r>
      <w:r w:rsidR="00427FE2">
        <w:rPr>
          <w:lang w:val="es-ES"/>
        </w:rPr>
        <w:t>técnicas de aprendizaje a distancia y combinado valiéndose de las tecnologías a su alcance</w:t>
      </w:r>
      <w:r w:rsidR="00493C19">
        <w:rPr>
          <w:lang w:val="es-ES"/>
        </w:rPr>
        <w:t>; e</w:t>
      </w:r>
      <w:r w:rsidR="00427FE2">
        <w:rPr>
          <w:lang w:val="es-ES"/>
        </w:rPr>
        <w:t>n ese sentido, los CRF y los asociados deben divulga</w:t>
      </w:r>
      <w:r w:rsidR="00493C19">
        <w:rPr>
          <w:lang w:val="es-ES"/>
        </w:rPr>
        <w:t xml:space="preserve">r más ampliamente </w:t>
      </w:r>
      <w:r w:rsidR="00427FE2">
        <w:rPr>
          <w:lang w:val="es-ES"/>
        </w:rPr>
        <w:t xml:space="preserve">esas técnicas y </w:t>
      </w:r>
      <w:r w:rsidR="00493C19">
        <w:rPr>
          <w:lang w:val="es-ES"/>
        </w:rPr>
        <w:t xml:space="preserve">organizar más actividades para </w:t>
      </w:r>
      <w:r w:rsidR="005C5B97">
        <w:rPr>
          <w:lang w:val="es-ES"/>
        </w:rPr>
        <w:t xml:space="preserve">que los usuarios sepan </w:t>
      </w:r>
      <w:r w:rsidR="00493C19">
        <w:rPr>
          <w:lang w:val="es-ES"/>
        </w:rPr>
        <w:t>utilizarlas</w:t>
      </w:r>
      <w:r w:rsidR="00427FE2">
        <w:rPr>
          <w:lang w:val="es-ES"/>
        </w:rPr>
        <w:t>;</w:t>
      </w:r>
    </w:p>
    <w:p w14:paraId="23B6A8A5" w14:textId="4A98F24D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c)</w:t>
      </w:r>
      <w:r w:rsidRPr="00D443F4">
        <w:rPr>
          <w:lang w:val="es-ES"/>
        </w:rPr>
        <w:tab/>
      </w:r>
      <w:r w:rsidR="00493C19">
        <w:rPr>
          <w:lang w:val="es-ES"/>
        </w:rPr>
        <w:t xml:space="preserve">que </w:t>
      </w:r>
      <w:r w:rsidR="00427FE2">
        <w:rPr>
          <w:lang w:val="es-ES"/>
        </w:rPr>
        <w:t>establezcan alianzas con instituciones académicas y asociaciones profesionales y científicas que prevean intercambios de personal académico;</w:t>
      </w:r>
    </w:p>
    <w:p w14:paraId="31707EB6" w14:textId="7EFDF77F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d)</w:t>
      </w:r>
      <w:r w:rsidRPr="00D443F4">
        <w:rPr>
          <w:lang w:val="es-ES"/>
        </w:rPr>
        <w:tab/>
      </w:r>
      <w:r w:rsidR="00493C19">
        <w:rPr>
          <w:lang w:val="es-ES"/>
        </w:rPr>
        <w:t xml:space="preserve">que </w:t>
      </w:r>
      <w:r w:rsidR="00427FE2">
        <w:rPr>
          <w:lang w:val="es-ES"/>
        </w:rPr>
        <w:t xml:space="preserve">pongan a disposición de la Secretaría de la OMM recursos de formación pertinentes </w:t>
      </w:r>
      <w:r w:rsidR="00493C19">
        <w:rPr>
          <w:lang w:val="es-ES"/>
        </w:rPr>
        <w:t xml:space="preserve">que sean de </w:t>
      </w:r>
      <w:r w:rsidR="00427FE2">
        <w:rPr>
          <w:lang w:val="es-ES"/>
        </w:rPr>
        <w:t xml:space="preserve">acceso </w:t>
      </w:r>
      <w:r w:rsidR="00493C19">
        <w:rPr>
          <w:lang w:val="es-ES"/>
        </w:rPr>
        <w:t>libre y gratuito</w:t>
      </w:r>
      <w:r w:rsidR="00427FE2">
        <w:rPr>
          <w:lang w:val="es-ES"/>
        </w:rPr>
        <w:t>;</w:t>
      </w:r>
    </w:p>
    <w:p w14:paraId="43B9CB82" w14:textId="7CDA9D7F" w:rsidR="00427FE2" w:rsidRPr="00D443F4" w:rsidRDefault="005A6729" w:rsidP="005A6729">
      <w:pPr>
        <w:pStyle w:val="WMOIndent1"/>
        <w:tabs>
          <w:tab w:val="clear" w:pos="567"/>
          <w:tab w:val="left" w:pos="1134"/>
        </w:tabs>
        <w:ind w:left="1134"/>
        <w:rPr>
          <w:lang w:val="es-ES"/>
        </w:rPr>
      </w:pPr>
      <w:r w:rsidRPr="00D443F4">
        <w:rPr>
          <w:lang w:val="es-ES"/>
        </w:rPr>
        <w:t>e)</w:t>
      </w:r>
      <w:r w:rsidRPr="00D443F4">
        <w:rPr>
          <w:lang w:val="es-ES"/>
        </w:rPr>
        <w:tab/>
      </w:r>
      <w:r w:rsidR="00493C19">
        <w:rPr>
          <w:lang w:val="es-ES"/>
        </w:rPr>
        <w:t xml:space="preserve">que inscriban </w:t>
      </w:r>
      <w:r w:rsidR="00427FE2">
        <w:rPr>
          <w:lang w:val="es-ES"/>
        </w:rPr>
        <w:t>sus oportunidades de enseñanza y formación profesional en el calendario de actividades del Campus Mundial de la OMM.</w:t>
      </w:r>
    </w:p>
    <w:p w14:paraId="0D42F7D6" w14:textId="208C4762" w:rsidR="00427FE2" w:rsidRPr="00D443F4" w:rsidRDefault="00427FE2" w:rsidP="00D466B8">
      <w:pPr>
        <w:pStyle w:val="WMOBodyText"/>
        <w:spacing w:after="240"/>
        <w:rPr>
          <w:lang w:val="es-ES"/>
        </w:rPr>
      </w:pPr>
      <w:r>
        <w:rPr>
          <w:lang w:val="es-ES"/>
        </w:rPr>
        <w:t xml:space="preserve">Véase el documento </w:t>
      </w:r>
      <w:hyperlink r:id="rId12" w:history="1">
        <w:r w:rsidR="00350FCC" w:rsidRPr="00915528">
          <w:rPr>
            <w:rStyle w:val="Hyperlink"/>
            <w:lang w:val="es-ES"/>
          </w:rPr>
          <w:t>EC-76/INF 2.5(5)</w:t>
        </w:r>
      </w:hyperlink>
      <w:r>
        <w:rPr>
          <w:lang w:val="es-ES"/>
        </w:rPr>
        <w:t xml:space="preserve"> para obtener más información.</w:t>
      </w:r>
    </w:p>
    <w:p w14:paraId="5D2A89CF" w14:textId="77777777" w:rsidR="00427FE2" w:rsidRPr="00D443F4" w:rsidRDefault="00427FE2" w:rsidP="00D466B8">
      <w:pPr>
        <w:pStyle w:val="paragraph"/>
        <w:spacing w:before="24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es-ES"/>
        </w:rPr>
      </w:pPr>
      <w:r>
        <w:rPr>
          <w:lang w:val="es-ES"/>
        </w:rPr>
        <w:lastRenderedPageBreak/>
        <w:t>__________</w:t>
      </w:r>
    </w:p>
    <w:p w14:paraId="75C0BEDA" w14:textId="77777777" w:rsidR="00D466B8" w:rsidRDefault="00427FE2" w:rsidP="00D466B8">
      <w:pPr>
        <w:pStyle w:val="WMOBodyText"/>
        <w:spacing w:before="120"/>
        <w:rPr>
          <w:lang w:val="es-ES"/>
        </w:rPr>
      </w:pPr>
      <w:r>
        <w:rPr>
          <w:b/>
          <w:bCs/>
          <w:lang w:val="es-ES"/>
        </w:rPr>
        <w:t xml:space="preserve">Justificación de la </w:t>
      </w:r>
      <w:r w:rsidR="008C6B82">
        <w:rPr>
          <w:b/>
          <w:bCs/>
          <w:lang w:val="es-ES"/>
        </w:rPr>
        <w:t>d</w:t>
      </w:r>
      <w:r>
        <w:rPr>
          <w:b/>
          <w:bCs/>
          <w:lang w:val="es-ES"/>
        </w:rPr>
        <w:t>ecisión:</w:t>
      </w:r>
    </w:p>
    <w:p w14:paraId="43F5A576" w14:textId="38135446" w:rsidR="00427FE2" w:rsidRPr="00D443F4" w:rsidRDefault="00D466B8" w:rsidP="00D466B8">
      <w:pPr>
        <w:pStyle w:val="WMOBodyText"/>
        <w:rPr>
          <w:lang w:val="es-ES"/>
        </w:rPr>
      </w:pPr>
      <w:r>
        <w:rPr>
          <w:lang w:val="es-ES"/>
        </w:rPr>
        <w:t xml:space="preserve">En virtud de la </w:t>
      </w:r>
      <w:hyperlink r:id="rId13" w:anchor="page=31" w:history="1">
        <w:r w:rsidRPr="004D0B6B">
          <w:rPr>
            <w:rStyle w:val="Hyperlink"/>
            <w:lang w:val="es-ES"/>
          </w:rPr>
          <w:t>Resolución 7 (EC-71)</w:t>
        </w:r>
      </w:hyperlink>
      <w:r>
        <w:rPr>
          <w:rStyle w:val="Hyperlink"/>
          <w:lang w:val="es-ES"/>
        </w:rPr>
        <w:t xml:space="preserve"> </w:t>
      </w:r>
      <w:r>
        <w:rPr>
          <w:lang w:val="es-ES"/>
        </w:rPr>
        <w:t xml:space="preserve">— Grupo de Expertos sobre Desarrollo de Capacidad, el </w:t>
      </w:r>
      <w:r w:rsidR="00427FE2">
        <w:rPr>
          <w:lang w:val="es-ES"/>
        </w:rPr>
        <w:t>Consejo Ejecutivo estableció un Grupo de Expertos sobre Desarrollo de Capacidad, que celebró su primera reunión los días 26 y 27 de agosto de 2020</w:t>
      </w:r>
      <w:r>
        <w:rPr>
          <w:lang w:val="es-ES"/>
        </w:rPr>
        <w:t xml:space="preserve">. En ella acordó </w:t>
      </w:r>
      <w:r w:rsidR="00E067D1">
        <w:rPr>
          <w:lang w:val="es-ES"/>
        </w:rPr>
        <w:t xml:space="preserve">tanto </w:t>
      </w:r>
      <w:r w:rsidR="00427FE2">
        <w:rPr>
          <w:lang w:val="es-ES"/>
        </w:rPr>
        <w:t xml:space="preserve">sus </w:t>
      </w:r>
      <w:r>
        <w:rPr>
          <w:lang w:val="es-ES"/>
        </w:rPr>
        <w:t xml:space="preserve">equipos </w:t>
      </w:r>
      <w:r w:rsidR="00427FE2">
        <w:rPr>
          <w:lang w:val="es-ES"/>
        </w:rPr>
        <w:t xml:space="preserve">de expertos y su equipo especial </w:t>
      </w:r>
      <w:r w:rsidR="00E067D1">
        <w:rPr>
          <w:lang w:val="es-ES"/>
        </w:rPr>
        <w:t xml:space="preserve">como </w:t>
      </w:r>
      <w:r w:rsidR="00427FE2">
        <w:rPr>
          <w:lang w:val="es-ES"/>
        </w:rPr>
        <w:t>su mandato. En su 72ª reunión, el Consejo Ejecutivo a</w:t>
      </w:r>
      <w:r w:rsidR="00E067D1">
        <w:rPr>
          <w:lang w:val="es-ES"/>
        </w:rPr>
        <w:t xml:space="preserve">probó </w:t>
      </w:r>
      <w:r w:rsidR="00427FE2">
        <w:rPr>
          <w:lang w:val="es-ES"/>
        </w:rPr>
        <w:t xml:space="preserve">una serie de resoluciones y decisiones relacionadas con el Grupo, entre ellas, la </w:t>
      </w:r>
      <w:hyperlink r:id="rId14" w:anchor="page=18" w:history="1">
        <w:r w:rsidR="00427FE2" w:rsidRPr="004D0B6B">
          <w:rPr>
            <w:rStyle w:val="Hyperlink"/>
            <w:lang w:val="es-ES"/>
          </w:rPr>
          <w:t>Resolución 4 (EC-72)</w:t>
        </w:r>
      </w:hyperlink>
      <w:r w:rsidR="00427FE2">
        <w:rPr>
          <w:lang w:val="es-ES"/>
        </w:rPr>
        <w:t xml:space="preserve"> — Fortalecimiento de los servicios marinos, la </w:t>
      </w:r>
      <w:hyperlink r:id="rId15" w:anchor="page=63" w:history="1">
        <w:r w:rsidR="00427FE2" w:rsidRPr="004D0B6B">
          <w:rPr>
            <w:rStyle w:val="Hyperlink"/>
            <w:lang w:val="es-ES"/>
          </w:rPr>
          <w:t>Resolución 12 (EC-72)</w:t>
        </w:r>
      </w:hyperlink>
      <w:r w:rsidR="00427FE2">
        <w:rPr>
          <w:lang w:val="es-ES"/>
        </w:rPr>
        <w:t xml:space="preserve"> — Reglamentos de los órganos no integrantes establecidos por el Decimoctavo Congreso Meteorológico Mundial y la 71ª reunión del Consejo Ejecutivo, la </w:t>
      </w:r>
      <w:hyperlink r:id="rId16" w:anchor="page=157" w:history="1">
        <w:r w:rsidR="00427FE2" w:rsidRPr="004D0B6B">
          <w:rPr>
            <w:rStyle w:val="Hyperlink"/>
            <w:lang w:val="es-ES"/>
          </w:rPr>
          <w:t>Decisión 11 (EC-72)</w:t>
        </w:r>
      </w:hyperlink>
      <w:r w:rsidR="00427FE2">
        <w:rPr>
          <w:lang w:val="es-ES"/>
        </w:rPr>
        <w:t xml:space="preserve"> — Ampliar las asociaciones eficaces y alcance, envergadura y progresos realizados en los proyectos de desarrollo de la Organización Meteorológica Mundial, la </w:t>
      </w:r>
      <w:hyperlink r:id="rId17" w:anchor="page=161" w:history="1">
        <w:r w:rsidR="00427FE2" w:rsidRPr="004D0B6B">
          <w:rPr>
            <w:rStyle w:val="Hyperlink"/>
            <w:lang w:val="es-ES"/>
          </w:rPr>
          <w:t>Decisión 12 (EC-72)</w:t>
        </w:r>
      </w:hyperlink>
      <w:r w:rsidR="00427FE2">
        <w:rPr>
          <w:lang w:val="es-ES"/>
        </w:rPr>
        <w:t xml:space="preserve"> — Recomendaciones para la revisión de la Estrategia de Desarrollo de Capacidad de la Organización Meteorológica Mundial, la </w:t>
      </w:r>
      <w:hyperlink r:id="rId18" w:anchor="page=163" w:history="1">
        <w:r w:rsidR="00427FE2" w:rsidRPr="004D0B6B">
          <w:rPr>
            <w:rStyle w:val="Hyperlink"/>
            <w:lang w:val="es-ES"/>
          </w:rPr>
          <w:t>Decisión 13 (EC-72)</w:t>
        </w:r>
      </w:hyperlink>
      <w:r w:rsidR="00427FE2">
        <w:rPr>
          <w:lang w:val="es-ES"/>
        </w:rPr>
        <w:t xml:space="preserve"> — Perfeccionamiento y mantenimiento de las competencias y conocimientos básicos y la </w:t>
      </w:r>
      <w:hyperlink r:id="rId19" w:anchor="page=169" w:history="1">
        <w:r w:rsidR="00427FE2" w:rsidRPr="00F47DE7">
          <w:rPr>
            <w:rStyle w:val="Hyperlink"/>
            <w:lang w:val="es-ES"/>
          </w:rPr>
          <w:t>Decisión 15 (EC-72)</w:t>
        </w:r>
      </w:hyperlink>
      <w:r w:rsidR="00427FE2">
        <w:rPr>
          <w:lang w:val="es-ES"/>
        </w:rPr>
        <w:t xml:space="preserve"> — Examen de la composición de los órganos establecidos por el Congreso y el Consejo Ejecutivo. Desde su creación, el EC-CDP se ha reunido seis veces para presentar y debatir las actividades realizadas por sus </w:t>
      </w:r>
      <w:r w:rsidR="00E067D1">
        <w:rPr>
          <w:lang w:val="es-ES"/>
        </w:rPr>
        <w:t xml:space="preserve">equipos </w:t>
      </w:r>
      <w:r w:rsidR="00427FE2">
        <w:rPr>
          <w:lang w:val="es-ES"/>
        </w:rPr>
        <w:t xml:space="preserve">de expertos y su equipo especial de acuerdo con el mandato atribuido a cada uno de ellos. El trabajo que ha realizado el EC-CDP desde agosto de 2020, tal como explica </w:t>
      </w:r>
      <w:r w:rsidR="00E067D1">
        <w:rPr>
          <w:lang w:val="es-ES"/>
        </w:rPr>
        <w:t>su</w:t>
      </w:r>
      <w:r w:rsidR="00427FE2">
        <w:rPr>
          <w:lang w:val="es-ES"/>
        </w:rPr>
        <w:t xml:space="preserve"> </w:t>
      </w:r>
      <w:r w:rsidR="001D6BF2">
        <w:rPr>
          <w:lang w:val="es-ES"/>
        </w:rPr>
        <w:t>p</w:t>
      </w:r>
      <w:r w:rsidR="00427FE2">
        <w:rPr>
          <w:lang w:val="es-ES"/>
        </w:rPr>
        <w:t xml:space="preserve">residenta en </w:t>
      </w:r>
      <w:r w:rsidR="00E067D1">
        <w:rPr>
          <w:lang w:val="es-ES"/>
        </w:rPr>
        <w:t xml:space="preserve">el </w:t>
      </w:r>
      <w:r w:rsidR="00427FE2">
        <w:rPr>
          <w:lang w:val="es-ES"/>
        </w:rPr>
        <w:t>citado informe (</w:t>
      </w:r>
      <w:r w:rsidR="00E067D1">
        <w:rPr>
          <w:lang w:val="es-ES"/>
        </w:rPr>
        <w:t xml:space="preserve">véase el documento </w:t>
      </w:r>
      <w:hyperlink r:id="rId20" w:history="1">
        <w:r w:rsidR="00E067D1" w:rsidRPr="00915528">
          <w:rPr>
            <w:rStyle w:val="Hyperlink"/>
            <w:lang w:val="es-ES"/>
          </w:rPr>
          <w:t>EC-76/INF 2.5(5)</w:t>
        </w:r>
      </w:hyperlink>
      <w:r w:rsidR="00427FE2">
        <w:rPr>
          <w:lang w:val="es-ES"/>
        </w:rPr>
        <w:t xml:space="preserve">), ha dado lugar a una serie de recomendaciones, que se </w:t>
      </w:r>
      <w:r w:rsidR="00E067D1">
        <w:rPr>
          <w:lang w:val="es-ES"/>
        </w:rPr>
        <w:t xml:space="preserve">exponen </w:t>
      </w:r>
      <w:r w:rsidR="00427FE2">
        <w:rPr>
          <w:lang w:val="es-ES"/>
        </w:rPr>
        <w:t xml:space="preserve">en </w:t>
      </w:r>
      <w:r w:rsidR="00E067D1">
        <w:rPr>
          <w:lang w:val="es-ES"/>
        </w:rPr>
        <w:t xml:space="preserve">el presente </w:t>
      </w:r>
      <w:r w:rsidR="00427FE2">
        <w:rPr>
          <w:lang w:val="es-ES"/>
        </w:rPr>
        <w:t>proyecto de decisión.</w:t>
      </w:r>
    </w:p>
    <w:p w14:paraId="507D96A6" w14:textId="33B36200" w:rsidR="00427FE2" w:rsidRPr="00D443F4" w:rsidRDefault="00E067D1" w:rsidP="007246D7">
      <w:pPr>
        <w:pStyle w:val="paragraph"/>
        <w:spacing w:before="240" w:beforeAutospacing="0" w:after="0" w:afterAutospacing="0"/>
        <w:jc w:val="center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>
        <w:rPr>
          <w:lang w:val="es-ES"/>
        </w:rPr>
        <w:t>__________</w:t>
      </w:r>
    </w:p>
    <w:p w14:paraId="7D0933A5" w14:textId="77777777" w:rsidR="000104E3" w:rsidRPr="00D443F4" w:rsidRDefault="000104E3">
      <w:pPr>
        <w:tabs>
          <w:tab w:val="clear" w:pos="1134"/>
        </w:tabs>
        <w:jc w:val="left"/>
        <w:rPr>
          <w:lang w:val="es-ES"/>
        </w:rPr>
      </w:pPr>
      <w:r w:rsidRPr="00D443F4">
        <w:rPr>
          <w:lang w:val="es-ES"/>
        </w:rPr>
        <w:br w:type="page"/>
      </w:r>
    </w:p>
    <w:p w14:paraId="650F3CDF" w14:textId="77777777" w:rsidR="00A64FA7" w:rsidRPr="00D443F4" w:rsidRDefault="00A64FA7" w:rsidP="00A64FA7">
      <w:pPr>
        <w:pStyle w:val="Heading1"/>
        <w:pageBreakBefore/>
        <w:rPr>
          <w:lang w:val="es-ES"/>
        </w:rPr>
      </w:pPr>
      <w:bookmarkStart w:id="2" w:name="_Toc319327010"/>
      <w:bookmarkStart w:id="3" w:name="Text6"/>
      <w:r>
        <w:rPr>
          <w:lang w:val="es-ES"/>
        </w:rPr>
        <w:lastRenderedPageBreak/>
        <w:t>PROYECTO DE RECOMENDACIÓN</w:t>
      </w:r>
    </w:p>
    <w:p w14:paraId="149F21A3" w14:textId="77777777" w:rsidR="00E0618E" w:rsidRPr="00D443F4" w:rsidRDefault="00E0618E" w:rsidP="00E0618E">
      <w:pPr>
        <w:pStyle w:val="Heading2"/>
        <w:rPr>
          <w:lang w:val="es-ES"/>
        </w:rPr>
      </w:pPr>
      <w:r>
        <w:rPr>
          <w:lang w:val="es-ES"/>
        </w:rPr>
        <w:t>Proyecto de Recomendación 3.4(1)/1 (EC-76)</w:t>
      </w:r>
    </w:p>
    <w:p w14:paraId="37DA2FE6" w14:textId="71ECDEA2" w:rsidR="00C57B3B" w:rsidRPr="00D443F4" w:rsidRDefault="00E067D1" w:rsidP="00C57B3B">
      <w:pPr>
        <w:pStyle w:val="Heading2"/>
        <w:rPr>
          <w:caps/>
          <w:lang w:val="es-ES"/>
        </w:rPr>
      </w:pPr>
      <w:bookmarkStart w:id="4" w:name="_Title_of_the"/>
      <w:bookmarkEnd w:id="2"/>
      <w:bookmarkEnd w:id="3"/>
      <w:bookmarkEnd w:id="4"/>
      <w:r>
        <w:rPr>
          <w:lang w:val="es-ES"/>
        </w:rPr>
        <w:t xml:space="preserve">Estrategia de Desarrollo de Capacidad </w:t>
      </w:r>
      <w:r>
        <w:rPr>
          <w:lang w:val="es-ES"/>
        </w:rPr>
        <w:br/>
        <w:t>de la Organización Meteorológica Mundial</w:t>
      </w:r>
    </w:p>
    <w:p w14:paraId="486C618C" w14:textId="77777777" w:rsidR="00E0618E" w:rsidRPr="005A6729" w:rsidRDefault="00E0618E" w:rsidP="00E0618E">
      <w:pPr>
        <w:pStyle w:val="WMOBodyText"/>
        <w:rPr>
          <w:lang w:val="es-ES"/>
        </w:rPr>
      </w:pPr>
      <w:r>
        <w:rPr>
          <w:lang w:val="es-ES"/>
        </w:rPr>
        <w:t>EL CONSEJO EJECUTIVO,</w:t>
      </w:r>
    </w:p>
    <w:p w14:paraId="00E70D48" w14:textId="77777777" w:rsidR="00A64FA7" w:rsidRPr="005A6729" w:rsidRDefault="00E0618E" w:rsidP="00E0618E">
      <w:pPr>
        <w:pStyle w:val="WMOBodyText"/>
        <w:rPr>
          <w:b/>
          <w:lang w:val="es-ES"/>
        </w:rPr>
      </w:pPr>
      <w:r>
        <w:rPr>
          <w:b/>
          <w:bCs/>
          <w:lang w:val="es-ES"/>
        </w:rPr>
        <w:t>Recordando</w:t>
      </w:r>
      <w:r w:rsidRPr="00E067D1">
        <w:rPr>
          <w:lang w:val="es-ES"/>
        </w:rPr>
        <w:t>:</w:t>
      </w:r>
    </w:p>
    <w:p w14:paraId="3AF53954" w14:textId="3C230661" w:rsidR="00A64FA7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1)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1" w:anchor="page=371" w:history="1">
        <w:r w:rsidR="00561872" w:rsidRPr="00F47DE7">
          <w:rPr>
            <w:rStyle w:val="Hyperlink"/>
            <w:lang w:val="es-ES"/>
          </w:rPr>
          <w:t>Resolución 49 (Cg-XVI)</w:t>
        </w:r>
      </w:hyperlink>
      <w:r w:rsidR="00561872" w:rsidRPr="00D443F4">
        <w:rPr>
          <w:lang w:val="es-ES"/>
        </w:rPr>
        <w:t xml:space="preserve"> </w:t>
      </w:r>
      <w:r w:rsidR="00E067D1">
        <w:rPr>
          <w:lang w:val="es-ES"/>
        </w:rPr>
        <w:t>—</w:t>
      </w:r>
      <w:r w:rsidR="00561872" w:rsidRPr="00D443F4">
        <w:rPr>
          <w:lang w:val="es-ES"/>
        </w:rPr>
        <w:t xml:space="preserve"> Estrategia de desarrollo de capacidad de la OMM,</w:t>
      </w:r>
    </w:p>
    <w:p w14:paraId="6CA531DE" w14:textId="26B88B62" w:rsidR="00A64FA7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2)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2" w:anchor="page=167" w:history="1">
        <w:r w:rsidR="00561872" w:rsidRPr="00FF2245">
          <w:rPr>
            <w:rStyle w:val="Hyperlink"/>
            <w:lang w:val="es-ES"/>
          </w:rPr>
          <w:t>Resolución 18 (EC-64)</w:t>
        </w:r>
      </w:hyperlink>
      <w:r w:rsidR="00561872" w:rsidRPr="00D443F4">
        <w:rPr>
          <w:lang w:val="es-ES"/>
        </w:rPr>
        <w:t xml:space="preserve"> </w:t>
      </w:r>
      <w:r w:rsidR="00E067D1">
        <w:rPr>
          <w:lang w:val="es-ES"/>
        </w:rPr>
        <w:t>—</w:t>
      </w:r>
      <w:r w:rsidR="00561872" w:rsidRPr="00D443F4">
        <w:rPr>
          <w:lang w:val="es-ES"/>
        </w:rPr>
        <w:t xml:space="preserve"> Estrategia de desarrollo de capacidad de la OMM,</w:t>
      </w:r>
    </w:p>
    <w:p w14:paraId="1876FB9A" w14:textId="078C40AD" w:rsidR="00A64FA7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3)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3" w:anchor="page=161" w:history="1">
        <w:r w:rsidR="00561872" w:rsidRPr="00FF2245">
          <w:rPr>
            <w:rStyle w:val="Hyperlink"/>
            <w:lang w:val="es-ES"/>
          </w:rPr>
          <w:t>Decisión 12 (EC-72)</w:t>
        </w:r>
      </w:hyperlink>
      <w:r w:rsidR="00561872" w:rsidRPr="00D443F4">
        <w:rPr>
          <w:lang w:val="es-ES"/>
        </w:rPr>
        <w:t xml:space="preserve"> — Recomendaciones para la revisión de la Estrategia de</w:t>
      </w:r>
      <w:r w:rsidR="00FF2245">
        <w:rPr>
          <w:lang w:val="es-ES"/>
        </w:rPr>
        <w:t xml:space="preserve"> </w:t>
      </w:r>
      <w:r w:rsidR="00561872" w:rsidRPr="00D443F4">
        <w:rPr>
          <w:lang w:val="es-ES"/>
        </w:rPr>
        <w:t>Desarrollo de Capacidad de la Organización Meteorológica Mundial,</w:t>
      </w:r>
    </w:p>
    <w:p w14:paraId="279EF06E" w14:textId="56F81D63" w:rsidR="00E0618E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4)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4" w:anchor="page=89" w:history="1">
        <w:r w:rsidR="00561872" w:rsidRPr="00FF2245">
          <w:rPr>
            <w:rStyle w:val="Hyperlink"/>
            <w:lang w:val="es-ES"/>
          </w:rPr>
          <w:t>Decisión 9 (EC-75)</w:t>
        </w:r>
      </w:hyperlink>
      <w:r w:rsidR="00561872" w:rsidRPr="00D443F4">
        <w:rPr>
          <w:lang w:val="es-ES"/>
        </w:rPr>
        <w:t xml:space="preserve"> — Revisión de la Estrategia de la OMM de Desarrollo de Capacidad,</w:t>
      </w:r>
    </w:p>
    <w:p w14:paraId="177A6941" w14:textId="2D98484D" w:rsidR="00E0618E" w:rsidRPr="00D443F4" w:rsidRDefault="00E0618E" w:rsidP="00E0618E">
      <w:pPr>
        <w:pStyle w:val="WMOBodyText"/>
        <w:rPr>
          <w:lang w:val="es-ES"/>
        </w:rPr>
      </w:pPr>
      <w:r>
        <w:rPr>
          <w:b/>
          <w:bCs/>
          <w:lang w:val="es-ES"/>
        </w:rPr>
        <w:t>Habiendo examinado</w:t>
      </w:r>
      <w:r>
        <w:rPr>
          <w:lang w:val="es-ES"/>
        </w:rPr>
        <w:t xml:space="preserve"> el proyecto </w:t>
      </w:r>
      <w:r w:rsidR="00E067D1">
        <w:rPr>
          <w:lang w:val="es-ES"/>
        </w:rPr>
        <w:t xml:space="preserve">de versión actualizada </w:t>
      </w:r>
      <w:r>
        <w:rPr>
          <w:lang w:val="es-ES"/>
        </w:rPr>
        <w:t xml:space="preserve">de Estrategia </w:t>
      </w:r>
      <w:r w:rsidR="00E067D1">
        <w:rPr>
          <w:lang w:val="es-ES"/>
        </w:rPr>
        <w:t xml:space="preserve">de la OMM </w:t>
      </w:r>
      <w:r>
        <w:rPr>
          <w:lang w:val="es-ES"/>
        </w:rPr>
        <w:t>de Desarrollo de Capacidad propuesto por el Grupo de Expertos del Consejo Ejecutivo sobre Desarrollo de Capacidad</w:t>
      </w:r>
      <w:r w:rsidR="00E067D1">
        <w:rPr>
          <w:lang w:val="es-ES"/>
        </w:rPr>
        <w:t xml:space="preserve"> (EC-CDP)</w:t>
      </w:r>
      <w:r>
        <w:rPr>
          <w:lang w:val="es-ES"/>
        </w:rPr>
        <w:t>,</w:t>
      </w:r>
    </w:p>
    <w:p w14:paraId="4E24AC6B" w14:textId="127D4932" w:rsidR="00E0618E" w:rsidRPr="00D443F4" w:rsidRDefault="00E0618E" w:rsidP="00E0618E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Recomienda </w:t>
      </w:r>
      <w:r>
        <w:rPr>
          <w:lang w:val="es-ES"/>
        </w:rPr>
        <w:t xml:space="preserve">al Congreso </w:t>
      </w:r>
      <w:r w:rsidR="00E067D1">
        <w:rPr>
          <w:lang w:val="es-ES"/>
        </w:rPr>
        <w:t xml:space="preserve">Meteorológico Mundial </w:t>
      </w:r>
      <w:r>
        <w:rPr>
          <w:lang w:val="es-ES"/>
        </w:rPr>
        <w:t>que apruebe la</w:t>
      </w:r>
      <w:r w:rsidR="00135E9F">
        <w:rPr>
          <w:lang w:val="es-ES"/>
        </w:rPr>
        <w:t xml:space="preserve"> versión actualizada</w:t>
      </w:r>
      <w:r>
        <w:rPr>
          <w:lang w:val="es-ES"/>
        </w:rPr>
        <w:t xml:space="preserve"> </w:t>
      </w:r>
      <w:r w:rsidR="00135E9F">
        <w:rPr>
          <w:lang w:val="es-ES"/>
        </w:rPr>
        <w:t xml:space="preserve">de </w:t>
      </w:r>
      <w:r w:rsidR="00E067D1">
        <w:rPr>
          <w:lang w:val="es-ES"/>
        </w:rPr>
        <w:t xml:space="preserve">la </w:t>
      </w:r>
      <w:r w:rsidR="00135E9F">
        <w:rPr>
          <w:lang w:val="es-ES"/>
        </w:rPr>
        <w:t xml:space="preserve">Estrategia de </w:t>
      </w:r>
      <w:r w:rsidR="00E067D1">
        <w:rPr>
          <w:lang w:val="es-ES"/>
        </w:rPr>
        <w:t xml:space="preserve">la OMM de </w:t>
      </w:r>
      <w:r w:rsidR="00135E9F">
        <w:rPr>
          <w:lang w:val="es-ES"/>
        </w:rPr>
        <w:t xml:space="preserve">Desarrollo de Capacidad </w:t>
      </w:r>
      <w:r>
        <w:rPr>
          <w:lang w:val="es-ES"/>
        </w:rPr>
        <w:t xml:space="preserve">mediante el proyecto de resolución que figura en el </w:t>
      </w:r>
      <w:hyperlink w:anchor="_Anexo_al_proyecto" w:history="1">
        <w:r w:rsidRPr="005F31DB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recomendación.</w:t>
      </w:r>
    </w:p>
    <w:p w14:paraId="6FF75B7C" w14:textId="77777777" w:rsidR="00E0618E" w:rsidRPr="00D443F4" w:rsidRDefault="00E0618E" w:rsidP="00E0618E">
      <w:pPr>
        <w:pStyle w:val="WMOBodyText"/>
        <w:jc w:val="center"/>
        <w:rPr>
          <w:lang w:val="es-ES"/>
        </w:rPr>
      </w:pPr>
      <w:r>
        <w:rPr>
          <w:lang w:val="es-ES"/>
        </w:rPr>
        <w:t>__________</w:t>
      </w:r>
    </w:p>
    <w:p w14:paraId="7F7DA359" w14:textId="77777777" w:rsidR="0037222D" w:rsidRPr="00D443F4" w:rsidRDefault="0037222D">
      <w:pPr>
        <w:pStyle w:val="Heading2"/>
        <w:pageBreakBefore/>
        <w:rPr>
          <w:lang w:val="es-ES"/>
        </w:rPr>
      </w:pPr>
      <w:bookmarkStart w:id="5" w:name="_Annex_to_draft"/>
      <w:bookmarkStart w:id="6" w:name="_Anexo_al_proyecto"/>
      <w:bookmarkEnd w:id="5"/>
      <w:bookmarkEnd w:id="6"/>
      <w:r>
        <w:rPr>
          <w:lang w:val="es-ES"/>
        </w:rPr>
        <w:lastRenderedPageBreak/>
        <w:t>Anexo al proyecto de Recomendación 3.4(1)/1 (EC-76)</w:t>
      </w:r>
    </w:p>
    <w:p w14:paraId="11F07E8D" w14:textId="77777777" w:rsidR="0037222D" w:rsidRPr="00E067D1" w:rsidRDefault="00CD2B95" w:rsidP="0037222D">
      <w:pPr>
        <w:pStyle w:val="Heading2"/>
        <w:rPr>
          <w:sz w:val="20"/>
          <w:szCs w:val="20"/>
          <w:lang w:val="es-ES"/>
        </w:rPr>
      </w:pPr>
      <w:r w:rsidRPr="00E067D1">
        <w:rPr>
          <w:sz w:val="20"/>
          <w:szCs w:val="20"/>
          <w:lang w:val="es-ES"/>
        </w:rPr>
        <w:t>Proyecto de Resolución ##/1 (Cg-19)</w:t>
      </w:r>
    </w:p>
    <w:p w14:paraId="5233AC61" w14:textId="5AF0FDB7" w:rsidR="002E5D10" w:rsidRPr="00E067D1" w:rsidRDefault="002E5D10" w:rsidP="002E5D10">
      <w:pPr>
        <w:pStyle w:val="Heading2"/>
        <w:rPr>
          <w:caps/>
          <w:sz w:val="20"/>
          <w:szCs w:val="20"/>
          <w:lang w:val="es-ES"/>
        </w:rPr>
      </w:pPr>
      <w:r w:rsidRPr="00E067D1">
        <w:rPr>
          <w:sz w:val="20"/>
          <w:szCs w:val="20"/>
          <w:lang w:val="es-ES"/>
        </w:rPr>
        <w:t xml:space="preserve">Estrategia </w:t>
      </w:r>
      <w:r w:rsidR="00E067D1" w:rsidRPr="00E067D1">
        <w:rPr>
          <w:sz w:val="20"/>
          <w:szCs w:val="20"/>
          <w:lang w:val="es-ES"/>
        </w:rPr>
        <w:t xml:space="preserve">de la OMM </w:t>
      </w:r>
      <w:r w:rsidRPr="00E067D1">
        <w:rPr>
          <w:sz w:val="20"/>
          <w:szCs w:val="20"/>
          <w:lang w:val="es-ES"/>
        </w:rPr>
        <w:t>de Desarrollo de Capacidad</w:t>
      </w:r>
    </w:p>
    <w:p w14:paraId="2368F82E" w14:textId="77777777" w:rsidR="000D49AE" w:rsidRPr="00D443F4" w:rsidRDefault="000D49AE" w:rsidP="007246D7">
      <w:pPr>
        <w:pStyle w:val="WMOBodyText"/>
        <w:spacing w:before="360"/>
        <w:rPr>
          <w:lang w:val="es-ES"/>
        </w:rPr>
      </w:pPr>
      <w:r>
        <w:rPr>
          <w:lang w:val="es-ES"/>
        </w:rPr>
        <w:t>EL CONGRESO METEOROLÓGICO MUNDIAL,</w:t>
      </w:r>
    </w:p>
    <w:p w14:paraId="0D05C89E" w14:textId="77777777" w:rsidR="00021B53" w:rsidRPr="00D443F4" w:rsidRDefault="000D49AE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t>Recordando</w:t>
      </w:r>
      <w:r w:rsidRPr="00E067D1">
        <w:rPr>
          <w:lang w:val="es-ES"/>
        </w:rPr>
        <w:t>:</w:t>
      </w:r>
    </w:p>
    <w:p w14:paraId="31EE08F3" w14:textId="086EAAD8" w:rsidR="00021B53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1)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5" w:anchor="page=371" w:history="1">
        <w:r w:rsidR="00561872" w:rsidRPr="005F31DB">
          <w:rPr>
            <w:rStyle w:val="Hyperlink"/>
            <w:lang w:val="es-ES"/>
          </w:rPr>
          <w:t>Resolución 49 (Cg-XVI)</w:t>
        </w:r>
      </w:hyperlink>
      <w:r w:rsidR="00561872" w:rsidRPr="00D443F4">
        <w:rPr>
          <w:lang w:val="es-ES"/>
        </w:rPr>
        <w:t xml:space="preserve"> </w:t>
      </w:r>
      <w:r w:rsidR="00E067D1">
        <w:rPr>
          <w:lang w:val="es-ES"/>
        </w:rPr>
        <w:t>—</w:t>
      </w:r>
      <w:r w:rsidR="00561872" w:rsidRPr="00D443F4">
        <w:rPr>
          <w:lang w:val="es-ES"/>
        </w:rPr>
        <w:t xml:space="preserve"> Estrategia de desarrollo de capacidad de la OMM,</w:t>
      </w:r>
    </w:p>
    <w:p w14:paraId="13DA2AEC" w14:textId="535EFDE1" w:rsidR="00021B53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2)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6" w:anchor="page=167" w:history="1">
        <w:r w:rsidR="00561872" w:rsidRPr="005F31DB">
          <w:rPr>
            <w:rStyle w:val="Hyperlink"/>
            <w:lang w:val="es-ES"/>
          </w:rPr>
          <w:t>Resolución 18 (EC-64)</w:t>
        </w:r>
      </w:hyperlink>
      <w:r w:rsidR="00561872" w:rsidRPr="00D443F4">
        <w:rPr>
          <w:lang w:val="es-ES"/>
        </w:rPr>
        <w:t xml:space="preserve"> </w:t>
      </w:r>
      <w:r w:rsidR="00E067D1">
        <w:rPr>
          <w:lang w:val="es-ES"/>
        </w:rPr>
        <w:t>—</w:t>
      </w:r>
      <w:r w:rsidR="00561872" w:rsidRPr="00D443F4">
        <w:rPr>
          <w:lang w:val="es-ES"/>
        </w:rPr>
        <w:t xml:space="preserve"> Estrategia de desarrollo de capacidad de la OMM,</w:t>
      </w:r>
    </w:p>
    <w:p w14:paraId="33AD4EA4" w14:textId="28E95515" w:rsidR="00021B53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3)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7" w:anchor="page=161" w:history="1">
        <w:r w:rsidR="00561872" w:rsidRPr="005F31DB">
          <w:rPr>
            <w:rStyle w:val="Hyperlink"/>
            <w:lang w:val="es-ES"/>
          </w:rPr>
          <w:t>Decisión 12 (EC-72)</w:t>
        </w:r>
      </w:hyperlink>
      <w:r w:rsidR="00561872" w:rsidRPr="00D443F4">
        <w:rPr>
          <w:lang w:val="es-ES"/>
        </w:rPr>
        <w:t xml:space="preserve"> — Recomendaciones para la revisión de la Estrategia de</w:t>
      </w:r>
      <w:r w:rsidR="00AC7BC2">
        <w:rPr>
          <w:lang w:val="es-ES"/>
        </w:rPr>
        <w:t xml:space="preserve"> </w:t>
      </w:r>
      <w:r w:rsidR="00561872" w:rsidRPr="00D443F4">
        <w:rPr>
          <w:lang w:val="es-ES"/>
        </w:rPr>
        <w:t>Desarrollo de Capacidad de la Organización Meteorológica Mundial,</w:t>
      </w:r>
    </w:p>
    <w:p w14:paraId="1AAEB82E" w14:textId="4F6320AC" w:rsidR="00021B53" w:rsidRPr="00D443F4" w:rsidRDefault="005A6729" w:rsidP="005A6729">
      <w:pPr>
        <w:pStyle w:val="WMOBodyText"/>
        <w:ind w:left="567" w:hanging="567"/>
        <w:rPr>
          <w:lang w:val="es-ES"/>
        </w:rPr>
      </w:pPr>
      <w:r w:rsidRPr="00D443F4">
        <w:rPr>
          <w:bCs/>
          <w:lang w:val="es-ES"/>
        </w:rPr>
        <w:t>4)</w:t>
      </w:r>
      <w:r w:rsidRPr="00D443F4">
        <w:rPr>
          <w:bCs/>
          <w:lang w:val="es-ES"/>
        </w:rPr>
        <w:tab/>
      </w:r>
      <w:r w:rsidR="00561872" w:rsidRPr="00D443F4">
        <w:rPr>
          <w:lang w:val="es-ES"/>
        </w:rPr>
        <w:t xml:space="preserve">la </w:t>
      </w:r>
      <w:hyperlink r:id="rId28" w:anchor="page=89" w:history="1">
        <w:r w:rsidR="00561872" w:rsidRPr="005F31DB">
          <w:rPr>
            <w:rStyle w:val="Hyperlink"/>
            <w:lang w:val="es-ES"/>
          </w:rPr>
          <w:t>Decisión 9 (EC-75)</w:t>
        </w:r>
      </w:hyperlink>
      <w:r w:rsidR="00561872" w:rsidRPr="00D443F4">
        <w:rPr>
          <w:lang w:val="es-ES"/>
        </w:rPr>
        <w:t xml:space="preserve"> — Revisión de la Estrategia de la OMM de Desarrollo de Capacidad,</w:t>
      </w:r>
    </w:p>
    <w:p w14:paraId="3BDC84F1" w14:textId="4225EE4A" w:rsidR="000D49AE" w:rsidRPr="00D443F4" w:rsidRDefault="000D49AE" w:rsidP="000D49AE">
      <w:pPr>
        <w:pStyle w:val="WMOBodyText"/>
        <w:rPr>
          <w:lang w:val="es-ES"/>
        </w:rPr>
      </w:pPr>
      <w:r>
        <w:rPr>
          <w:b/>
          <w:bCs/>
          <w:lang w:val="es-ES"/>
        </w:rPr>
        <w:t>Habiendo examinado</w:t>
      </w:r>
      <w:r>
        <w:rPr>
          <w:lang w:val="es-ES"/>
        </w:rPr>
        <w:t xml:space="preserve"> la Recomendación 3.4(1)/1 (EC-76), que contiene el proyecto</w:t>
      </w:r>
      <w:r w:rsidR="00D33F4B">
        <w:rPr>
          <w:lang w:val="es-ES"/>
        </w:rPr>
        <w:t xml:space="preserve"> </w:t>
      </w:r>
      <w:r w:rsidR="00E067D1">
        <w:rPr>
          <w:lang w:val="es-ES"/>
        </w:rPr>
        <w:t xml:space="preserve">de versión actualizada </w:t>
      </w:r>
      <w:r>
        <w:rPr>
          <w:lang w:val="es-ES"/>
        </w:rPr>
        <w:t>de la Estrategia de la OMM de Desarrollo de Capacidad propuesto por el Grupo de Expertos del Consejo Ejecutivo sobre Desarrollo de Capacidad</w:t>
      </w:r>
      <w:r w:rsidR="00E067D1">
        <w:rPr>
          <w:lang w:val="es-ES"/>
        </w:rPr>
        <w:t xml:space="preserve"> (EC-CDP)</w:t>
      </w:r>
      <w:r>
        <w:rPr>
          <w:lang w:val="es-ES"/>
        </w:rPr>
        <w:t>,</w:t>
      </w:r>
    </w:p>
    <w:p w14:paraId="15E4EF4A" w14:textId="2BE6C6BE" w:rsidR="00C85524" w:rsidRPr="00D443F4" w:rsidRDefault="00E067D1" w:rsidP="000D49AE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Notando </w:t>
      </w:r>
      <w:r w:rsidR="00C85524">
        <w:rPr>
          <w:b/>
          <w:bCs/>
          <w:lang w:val="es-ES"/>
        </w:rPr>
        <w:t>con aprecio</w:t>
      </w:r>
      <w:r w:rsidR="00C85524">
        <w:rPr>
          <w:lang w:val="es-ES"/>
        </w:rPr>
        <w:t xml:space="preserve"> el trabajo realizado por el </w:t>
      </w:r>
      <w:r>
        <w:rPr>
          <w:lang w:val="es-ES"/>
        </w:rPr>
        <w:t xml:space="preserve">EC-CDP al examinar y actualizar </w:t>
      </w:r>
      <w:r w:rsidR="00C85524">
        <w:rPr>
          <w:lang w:val="es-ES"/>
        </w:rPr>
        <w:t xml:space="preserve">la primera versión de la Estrategia </w:t>
      </w:r>
      <w:r>
        <w:rPr>
          <w:lang w:val="es-ES"/>
        </w:rPr>
        <w:t xml:space="preserve">de la OMM </w:t>
      </w:r>
      <w:r w:rsidR="00C85524">
        <w:rPr>
          <w:lang w:val="es-ES"/>
        </w:rPr>
        <w:t>de Desarrollo de Capacidad, a</w:t>
      </w:r>
      <w:r>
        <w:rPr>
          <w:lang w:val="es-ES"/>
        </w:rPr>
        <w:t xml:space="preserve">probada </w:t>
      </w:r>
      <w:r w:rsidR="00C85524">
        <w:rPr>
          <w:lang w:val="es-ES"/>
        </w:rPr>
        <w:t xml:space="preserve">mediante la </w:t>
      </w:r>
      <w:hyperlink r:id="rId29" w:anchor="page=167" w:history="1">
        <w:r w:rsidR="00C85524" w:rsidRPr="00A4333E">
          <w:rPr>
            <w:rStyle w:val="Hyperlink"/>
            <w:lang w:val="es-ES"/>
          </w:rPr>
          <w:t>Resolución 18 (EC-64)</w:t>
        </w:r>
      </w:hyperlink>
      <w:r w:rsidR="00C85524">
        <w:rPr>
          <w:lang w:val="es-ES"/>
        </w:rPr>
        <w:t>,</w:t>
      </w:r>
      <w:bookmarkStart w:id="7" w:name="_Hlk121486360"/>
      <w:bookmarkEnd w:id="7"/>
    </w:p>
    <w:p w14:paraId="0ABCA647" w14:textId="77EB6DCA" w:rsidR="00C85524" w:rsidRPr="00D443F4" w:rsidRDefault="00E067D1" w:rsidP="000D49AE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Notando también </w:t>
      </w:r>
      <w:r w:rsidR="00C85524">
        <w:rPr>
          <w:lang w:val="es-ES"/>
        </w:rPr>
        <w:t xml:space="preserve">que </w:t>
      </w:r>
      <w:r w:rsidR="005D70DF">
        <w:rPr>
          <w:lang w:val="es-ES"/>
        </w:rPr>
        <w:t>e</w:t>
      </w:r>
      <w:r w:rsidR="00C85524">
        <w:rPr>
          <w:lang w:val="es-ES"/>
        </w:rPr>
        <w:t>l</w:t>
      </w:r>
      <w:r w:rsidR="005D70DF">
        <w:rPr>
          <w:lang w:val="es-ES"/>
        </w:rPr>
        <w:t xml:space="preserve"> examen </w:t>
      </w:r>
      <w:r w:rsidR="00C85524">
        <w:rPr>
          <w:lang w:val="es-ES"/>
        </w:rPr>
        <w:t>y actualización de la Estrategia era oportun</w:t>
      </w:r>
      <w:r w:rsidR="005D70DF">
        <w:rPr>
          <w:lang w:val="es-ES"/>
        </w:rPr>
        <w:t>o</w:t>
      </w:r>
      <w:r w:rsidR="00C85524">
        <w:rPr>
          <w:lang w:val="es-ES"/>
        </w:rPr>
        <w:t xml:space="preserve"> y necesari</w:t>
      </w:r>
      <w:r w:rsidR="005D70DF">
        <w:rPr>
          <w:lang w:val="es-ES"/>
        </w:rPr>
        <w:t>o</w:t>
      </w:r>
      <w:r w:rsidR="00C85524">
        <w:rPr>
          <w:lang w:val="es-ES"/>
        </w:rPr>
        <w:t xml:space="preserve"> para dar cuenta de los cambios en los conceptos y las prácticas de la Organización </w:t>
      </w:r>
      <w:r w:rsidR="007246D7">
        <w:rPr>
          <w:lang w:val="es-ES"/>
        </w:rPr>
        <w:t xml:space="preserve">Meteorológica Mundial (OMM) </w:t>
      </w:r>
      <w:r w:rsidR="005D70DF">
        <w:rPr>
          <w:lang w:val="es-ES"/>
        </w:rPr>
        <w:t xml:space="preserve">en materia de desarrollo de capacidad </w:t>
      </w:r>
      <w:r w:rsidR="00C85524">
        <w:rPr>
          <w:lang w:val="es-ES"/>
        </w:rPr>
        <w:t>en vista de la evolución de las necesidades de capacidad de los Miembros, los cuales se esfuerzan por mejorar sus servicios con el fin de encarar los retos actuales y venideros,</w:t>
      </w:r>
    </w:p>
    <w:p w14:paraId="0243B4B5" w14:textId="351321DB" w:rsidR="00597580" w:rsidRPr="00D443F4" w:rsidRDefault="00597580" w:rsidP="000D49AE">
      <w:pPr>
        <w:pStyle w:val="WMOBodyText"/>
        <w:rPr>
          <w:lang w:val="es-ES"/>
        </w:rPr>
      </w:pPr>
      <w:r>
        <w:rPr>
          <w:b/>
          <w:bCs/>
          <w:lang w:val="es-ES"/>
        </w:rPr>
        <w:t>Re</w:t>
      </w:r>
      <w:r w:rsidR="00946078">
        <w:rPr>
          <w:b/>
          <w:bCs/>
          <w:lang w:val="es-ES"/>
        </w:rPr>
        <w:t xml:space="preserve">afirmando </w:t>
      </w:r>
      <w:r>
        <w:rPr>
          <w:lang w:val="es-ES"/>
        </w:rPr>
        <w:t xml:space="preserve">el papel fundamental de las actividades de la OMM </w:t>
      </w:r>
      <w:r w:rsidR="009B4F00">
        <w:rPr>
          <w:lang w:val="es-ES"/>
        </w:rPr>
        <w:t>de</w:t>
      </w:r>
      <w:r>
        <w:rPr>
          <w:lang w:val="es-ES"/>
        </w:rPr>
        <w:t xml:space="preserve"> desarrollo de capacidad </w:t>
      </w:r>
      <w:r w:rsidR="009B4F00">
        <w:rPr>
          <w:lang w:val="es-ES"/>
        </w:rPr>
        <w:t xml:space="preserve">llevadas a cabo </w:t>
      </w:r>
      <w:r>
        <w:rPr>
          <w:lang w:val="es-ES"/>
        </w:rPr>
        <w:t xml:space="preserve">en colaboración con la comunidad internacional </w:t>
      </w:r>
      <w:r w:rsidR="005D70DF">
        <w:rPr>
          <w:lang w:val="es-ES"/>
        </w:rPr>
        <w:t xml:space="preserve">para el </w:t>
      </w:r>
      <w:r>
        <w:rPr>
          <w:lang w:val="es-ES"/>
        </w:rPr>
        <w:t xml:space="preserve">desarrollo a fin de contribuir a reducir las desigualdades y eliminar las deficiencias de capacidad en ámbitos socioeconómicos </w:t>
      </w:r>
      <w:r w:rsidR="009B4F00">
        <w:rPr>
          <w:lang w:val="es-ES"/>
        </w:rPr>
        <w:t>de importancia decisiva</w:t>
      </w:r>
      <w:r>
        <w:rPr>
          <w:lang w:val="es-ES"/>
        </w:rPr>
        <w:t>,</w:t>
      </w:r>
    </w:p>
    <w:p w14:paraId="7A783F18" w14:textId="0AC79BDE" w:rsidR="00597580" w:rsidRPr="00D443F4" w:rsidRDefault="00597580" w:rsidP="000D49AE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Reconociendo </w:t>
      </w:r>
      <w:r>
        <w:rPr>
          <w:lang w:val="es-ES"/>
        </w:rPr>
        <w:t xml:space="preserve">que la </w:t>
      </w:r>
      <w:r w:rsidR="009B4F00">
        <w:rPr>
          <w:lang w:val="es-ES"/>
        </w:rPr>
        <w:t xml:space="preserve">Estrategia </w:t>
      </w:r>
      <w:r w:rsidR="00946078">
        <w:rPr>
          <w:lang w:val="es-ES"/>
        </w:rPr>
        <w:t xml:space="preserve">de la OMM </w:t>
      </w:r>
      <w:r>
        <w:rPr>
          <w:lang w:val="es-ES"/>
        </w:rPr>
        <w:t xml:space="preserve">de Desarrollo de Capacidad proporcionará un marco estratégico global para </w:t>
      </w:r>
      <w:r w:rsidR="00946078">
        <w:rPr>
          <w:lang w:val="es-ES"/>
        </w:rPr>
        <w:t xml:space="preserve">armonizar </w:t>
      </w:r>
      <w:r>
        <w:rPr>
          <w:lang w:val="es-ES"/>
        </w:rPr>
        <w:t xml:space="preserve">y reforzar las actividades </w:t>
      </w:r>
      <w:r w:rsidR="00946078">
        <w:rPr>
          <w:lang w:val="es-ES"/>
        </w:rPr>
        <w:t xml:space="preserve">de la Organización en materia de </w:t>
      </w:r>
      <w:r>
        <w:rPr>
          <w:lang w:val="es-ES"/>
        </w:rPr>
        <w:t xml:space="preserve">desarrollo de capacidad en todos los ámbitos </w:t>
      </w:r>
      <w:r w:rsidR="00E578CC">
        <w:rPr>
          <w:lang w:val="es-ES"/>
        </w:rPr>
        <w:t xml:space="preserve">de actividad </w:t>
      </w:r>
      <w:r>
        <w:rPr>
          <w:lang w:val="es-ES"/>
        </w:rPr>
        <w:t xml:space="preserve">que </w:t>
      </w:r>
      <w:r w:rsidR="00E578CC">
        <w:rPr>
          <w:lang w:val="es-ES"/>
        </w:rPr>
        <w:t xml:space="preserve">conforman </w:t>
      </w:r>
      <w:r>
        <w:rPr>
          <w:lang w:val="es-ES"/>
        </w:rPr>
        <w:t xml:space="preserve">el ciclo de valor </w:t>
      </w:r>
      <w:r w:rsidR="00E578CC">
        <w:rPr>
          <w:lang w:val="es-ES"/>
        </w:rPr>
        <w:t xml:space="preserve">asociado a la generación de </w:t>
      </w:r>
      <w:r>
        <w:rPr>
          <w:lang w:val="es-ES"/>
        </w:rPr>
        <w:t>información y servicios meteorológicos, climáticos, hidrológicos y medioambientales conexos,</w:t>
      </w:r>
    </w:p>
    <w:p w14:paraId="72197687" w14:textId="2960A340" w:rsidR="003D3D82" w:rsidRPr="00D443F4" w:rsidRDefault="00597580" w:rsidP="000D49AE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Reconociendo </w:t>
      </w:r>
      <w:r w:rsidR="00946078">
        <w:rPr>
          <w:b/>
          <w:bCs/>
          <w:lang w:val="es-ES"/>
        </w:rPr>
        <w:t>también</w:t>
      </w:r>
      <w:r>
        <w:rPr>
          <w:lang w:val="es-ES"/>
        </w:rPr>
        <w:t xml:space="preserve"> que la versión actualizada de la Estrategia contribuirá a que el proceso de reforma de la </w:t>
      </w:r>
      <w:r w:rsidR="000127B7">
        <w:rPr>
          <w:lang w:val="es-ES"/>
        </w:rPr>
        <w:t>Organización</w:t>
      </w:r>
      <w:r>
        <w:rPr>
          <w:lang w:val="es-ES"/>
        </w:rPr>
        <w:t xml:space="preserve"> sea exitoso, pues introduce más innovación, responsabilidad y coherencia en las </w:t>
      </w:r>
      <w:r w:rsidR="00E578CC">
        <w:rPr>
          <w:lang w:val="es-ES"/>
        </w:rPr>
        <w:t xml:space="preserve">iniciativas </w:t>
      </w:r>
      <w:r>
        <w:rPr>
          <w:lang w:val="es-ES"/>
        </w:rPr>
        <w:t xml:space="preserve">de desarrollo de capacidad </w:t>
      </w:r>
      <w:r w:rsidR="00E578CC">
        <w:rPr>
          <w:lang w:val="es-ES"/>
        </w:rPr>
        <w:t>de todas</w:t>
      </w:r>
      <w:r>
        <w:rPr>
          <w:lang w:val="es-ES"/>
        </w:rPr>
        <w:t xml:space="preserve"> las partes interesadas pertinentes,</w:t>
      </w:r>
    </w:p>
    <w:p w14:paraId="55E4FEB8" w14:textId="365F7091" w:rsidR="00597580" w:rsidRPr="00D443F4" w:rsidRDefault="00E578CC" w:rsidP="000D49AE">
      <w:pPr>
        <w:pStyle w:val="WMOBodyText"/>
        <w:rPr>
          <w:i/>
          <w:iCs/>
          <w:lang w:val="es-ES"/>
        </w:rPr>
      </w:pPr>
      <w:r>
        <w:rPr>
          <w:b/>
          <w:bCs/>
          <w:lang w:val="es-ES"/>
        </w:rPr>
        <w:t xml:space="preserve">Conviene </w:t>
      </w:r>
      <w:r w:rsidRPr="00E578CC">
        <w:rPr>
          <w:lang w:val="es-ES"/>
        </w:rPr>
        <w:t>en que</w:t>
      </w:r>
      <w:r>
        <w:rPr>
          <w:lang w:val="es-ES"/>
        </w:rPr>
        <w:t xml:space="preserve"> </w:t>
      </w:r>
      <w:r w:rsidR="003D3D82">
        <w:rPr>
          <w:lang w:val="es-ES"/>
        </w:rPr>
        <w:t xml:space="preserve">la Estrategia </w:t>
      </w:r>
      <w:r>
        <w:rPr>
          <w:lang w:val="es-ES"/>
        </w:rPr>
        <w:t xml:space="preserve">de la OMM </w:t>
      </w:r>
      <w:r w:rsidR="003D3D82">
        <w:rPr>
          <w:lang w:val="es-ES"/>
        </w:rPr>
        <w:t xml:space="preserve">de Desarrollo de Capacidad </w:t>
      </w:r>
      <w:r>
        <w:rPr>
          <w:lang w:val="es-ES"/>
        </w:rPr>
        <w:t>respalda e</w:t>
      </w:r>
      <w:r w:rsidR="003D3D82">
        <w:rPr>
          <w:lang w:val="es-ES"/>
        </w:rPr>
        <w:t>l Plan Estratégico</w:t>
      </w:r>
      <w:r>
        <w:rPr>
          <w:lang w:val="es-ES"/>
        </w:rPr>
        <w:t xml:space="preserve"> de la OMM al abarcar </w:t>
      </w:r>
      <w:r w:rsidR="003D3D82">
        <w:rPr>
          <w:lang w:val="es-ES"/>
        </w:rPr>
        <w:t>todos los elementos de desarrollo de capacidad de sus metas a largo plazo y objetivos estratégicos, entre l</w:t>
      </w:r>
      <w:r w:rsidR="00CE2D0C">
        <w:rPr>
          <w:lang w:val="es-ES"/>
        </w:rPr>
        <w:t>o</w:t>
      </w:r>
      <w:r w:rsidR="003D3D82">
        <w:rPr>
          <w:lang w:val="es-ES"/>
        </w:rPr>
        <w:t xml:space="preserve">s cuales cobra especial relevancia la meta a largo plazo 4: </w:t>
      </w:r>
      <w:r w:rsidR="003D3D82" w:rsidRPr="009B4F00">
        <w:rPr>
          <w:lang w:val="es-ES"/>
        </w:rPr>
        <w:t>Eliminación de las deficiencias de capacidad en los servicios meteorológicos, climáticos, hidrológicos y medioambientales conexos: mejora de la capacidad de prestación de servicios de los países en desarrollo con miras a garantizar la disponibilidad de la información y los servicios esenciales que requieren los gobiernos, los sectores económicos y los ciudadanos</w:t>
      </w:r>
      <w:r w:rsidR="003D3D82">
        <w:rPr>
          <w:lang w:val="es-ES"/>
        </w:rPr>
        <w:t>;</w:t>
      </w:r>
    </w:p>
    <w:p w14:paraId="4D0CC56A" w14:textId="0CB05E2B" w:rsidR="002B7AB1" w:rsidRPr="00D443F4" w:rsidRDefault="000D49AE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lastRenderedPageBreak/>
        <w:t xml:space="preserve">Aprueba </w:t>
      </w:r>
      <w:r>
        <w:rPr>
          <w:lang w:val="es-ES"/>
        </w:rPr>
        <w:t xml:space="preserve">la nueva versión de la Estrategia </w:t>
      </w:r>
      <w:r w:rsidR="0004728D">
        <w:rPr>
          <w:lang w:val="es-ES"/>
        </w:rPr>
        <w:t xml:space="preserve">de la OMM </w:t>
      </w:r>
      <w:r>
        <w:rPr>
          <w:lang w:val="es-ES"/>
        </w:rPr>
        <w:t xml:space="preserve">de Desarrollo de Capacidad, que figura en el </w:t>
      </w:r>
      <w:hyperlink w:anchor="Anexo_Resolucion" w:history="1">
        <w:r w:rsidRPr="00790662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resolución </w:t>
      </w:r>
      <w:r>
        <w:rPr>
          <w:i/>
          <w:iCs/>
          <w:lang w:val="es-ES"/>
        </w:rPr>
        <w:t xml:space="preserve">[para </w:t>
      </w:r>
      <w:r w:rsidR="0004728D">
        <w:rPr>
          <w:i/>
          <w:iCs/>
          <w:lang w:val="es-ES"/>
        </w:rPr>
        <w:t>su presentación a</w:t>
      </w:r>
      <w:r>
        <w:rPr>
          <w:i/>
          <w:iCs/>
          <w:lang w:val="es-ES"/>
        </w:rPr>
        <w:t xml:space="preserve">l Consejo Ejecutivo, la nueva versión </w:t>
      </w:r>
      <w:r w:rsidR="0004728D">
        <w:rPr>
          <w:i/>
          <w:iCs/>
          <w:lang w:val="es-ES"/>
        </w:rPr>
        <w:t xml:space="preserve">figura </w:t>
      </w:r>
      <w:r>
        <w:rPr>
          <w:i/>
          <w:iCs/>
          <w:lang w:val="es-ES"/>
        </w:rPr>
        <w:t xml:space="preserve">en el documento </w:t>
      </w:r>
      <w:hyperlink r:id="rId30" w:history="1">
        <w:r w:rsidRPr="00CE2D0C">
          <w:rPr>
            <w:rStyle w:val="Hyperlink"/>
            <w:i/>
            <w:iCs/>
            <w:lang w:val="es-ES"/>
          </w:rPr>
          <w:t>EC-76/INF.3.4(1)</w:t>
        </w:r>
      </w:hyperlink>
      <w:r w:rsidR="0004728D">
        <w:rPr>
          <w:i/>
          <w:iCs/>
          <w:lang w:val="es-ES"/>
        </w:rPr>
        <w:t xml:space="preserve"> — Estrategia de la OMM de Desarrollo de Capacidad (WCDS)]</w:t>
      </w:r>
      <w:r>
        <w:rPr>
          <w:lang w:val="es-ES"/>
        </w:rPr>
        <w:t>;</w:t>
      </w:r>
    </w:p>
    <w:p w14:paraId="7DFE54E9" w14:textId="65195715" w:rsidR="002B7AB1" w:rsidRPr="00D443F4" w:rsidRDefault="0004728D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t xml:space="preserve">Solicita </w:t>
      </w:r>
      <w:r w:rsidR="002B7AB1">
        <w:rPr>
          <w:lang w:val="es-ES"/>
        </w:rPr>
        <w:t xml:space="preserve">al Secretario General que publique la Estrategia en todos los idiomas </w:t>
      </w:r>
      <w:r>
        <w:rPr>
          <w:lang w:val="es-ES"/>
        </w:rPr>
        <w:t xml:space="preserve">oficiales </w:t>
      </w:r>
      <w:r w:rsidR="002B7AB1">
        <w:rPr>
          <w:lang w:val="es-ES"/>
        </w:rPr>
        <w:t>de la Organización;</w:t>
      </w:r>
    </w:p>
    <w:p w14:paraId="210C73F2" w14:textId="1CCB8C1C" w:rsidR="002B7AB1" w:rsidRPr="00D443F4" w:rsidRDefault="0004728D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t xml:space="preserve">Solicita </w:t>
      </w:r>
      <w:r w:rsidR="002B7AB1">
        <w:rPr>
          <w:b/>
          <w:bCs/>
          <w:lang w:val="es-ES"/>
        </w:rPr>
        <w:t>también</w:t>
      </w:r>
      <w:r w:rsidR="002B7AB1">
        <w:rPr>
          <w:lang w:val="es-ES"/>
        </w:rPr>
        <w:t xml:space="preserve"> al Secretario General que apoye </w:t>
      </w:r>
      <w:r w:rsidR="003B3C34">
        <w:rPr>
          <w:lang w:val="es-ES"/>
        </w:rPr>
        <w:t xml:space="preserve">iniciativas </w:t>
      </w:r>
      <w:r w:rsidR="002B7AB1">
        <w:rPr>
          <w:lang w:val="es-ES"/>
        </w:rPr>
        <w:t xml:space="preserve">de comunicación adecuadas para dar a conocer la Estrategia a través del sitio web de la Organización y otros canales apropiados y que </w:t>
      </w:r>
      <w:r w:rsidR="003B3C34">
        <w:rPr>
          <w:lang w:val="es-ES"/>
        </w:rPr>
        <w:t xml:space="preserve">vele por </w:t>
      </w:r>
      <w:r w:rsidR="002B7AB1">
        <w:rPr>
          <w:lang w:val="es-ES"/>
        </w:rPr>
        <w:t xml:space="preserve">la provisión de recursos </w:t>
      </w:r>
      <w:r w:rsidR="003B3C34">
        <w:rPr>
          <w:lang w:val="es-ES"/>
        </w:rPr>
        <w:t xml:space="preserve">para el mantenimiento de </w:t>
      </w:r>
      <w:r w:rsidR="002B7AB1">
        <w:rPr>
          <w:lang w:val="es-ES"/>
        </w:rPr>
        <w:t xml:space="preserve">dichas </w:t>
      </w:r>
      <w:r w:rsidR="003B3C34">
        <w:rPr>
          <w:lang w:val="es-ES"/>
        </w:rPr>
        <w:t>iniciativas</w:t>
      </w:r>
      <w:r w:rsidR="002B7AB1">
        <w:rPr>
          <w:lang w:val="es-ES"/>
        </w:rPr>
        <w:t xml:space="preserve">, </w:t>
      </w:r>
      <w:r w:rsidR="003B3C34">
        <w:rPr>
          <w:lang w:val="es-ES"/>
        </w:rPr>
        <w:t xml:space="preserve">que </w:t>
      </w:r>
      <w:r w:rsidR="002B7AB1">
        <w:rPr>
          <w:lang w:val="es-ES"/>
        </w:rPr>
        <w:t xml:space="preserve">permitan a los Miembros </w:t>
      </w:r>
      <w:r w:rsidR="003B3C34">
        <w:rPr>
          <w:lang w:val="es-ES"/>
        </w:rPr>
        <w:t xml:space="preserve">poner en común </w:t>
      </w:r>
      <w:r w:rsidR="002B7AB1">
        <w:rPr>
          <w:lang w:val="es-ES"/>
        </w:rPr>
        <w:t>buenas prácticas y enseñanzas extraídas en la ejecución de actividades de desarrollo de capacidad;</w:t>
      </w:r>
    </w:p>
    <w:p w14:paraId="75C8C3C8" w14:textId="46763496" w:rsidR="000D49AE" w:rsidRPr="00D443F4" w:rsidRDefault="000D49AE" w:rsidP="000D49AE">
      <w:pPr>
        <w:pStyle w:val="WMOBodyText"/>
        <w:rPr>
          <w:lang w:val="es-ES"/>
        </w:rPr>
      </w:pPr>
      <w:r>
        <w:rPr>
          <w:b/>
          <w:bCs/>
          <w:lang w:val="es-ES"/>
        </w:rPr>
        <w:t>Sol</w:t>
      </w:r>
      <w:r w:rsidR="00CE2D0C">
        <w:rPr>
          <w:b/>
          <w:bCs/>
          <w:lang w:val="es-ES"/>
        </w:rPr>
        <w:t>i</w:t>
      </w:r>
      <w:r>
        <w:rPr>
          <w:b/>
          <w:bCs/>
          <w:lang w:val="es-ES"/>
        </w:rPr>
        <w:t xml:space="preserve">cita </w:t>
      </w:r>
      <w:r>
        <w:rPr>
          <w:lang w:val="es-ES"/>
        </w:rPr>
        <w:t xml:space="preserve">al Consejo Ejecutivo que, habida cuenta de la rápida evolución del panorama del desarrollo de capacidad, mantenga bajo examen la Estrategia </w:t>
      </w:r>
      <w:r w:rsidR="003C3C27">
        <w:rPr>
          <w:lang w:val="es-ES"/>
        </w:rPr>
        <w:t xml:space="preserve">de la OMM </w:t>
      </w:r>
      <w:r>
        <w:rPr>
          <w:lang w:val="es-ES"/>
        </w:rPr>
        <w:t xml:space="preserve">de Desarrollo de Capacidad y las medidas de </w:t>
      </w:r>
      <w:r w:rsidR="003C3C27">
        <w:rPr>
          <w:lang w:val="es-ES"/>
        </w:rPr>
        <w:t xml:space="preserve">aplicación </w:t>
      </w:r>
      <w:r>
        <w:rPr>
          <w:lang w:val="es-ES"/>
        </w:rPr>
        <w:t>conexas</w:t>
      </w:r>
      <w:r w:rsidR="003C3C27">
        <w:rPr>
          <w:lang w:val="es-ES"/>
        </w:rPr>
        <w:t>,</w:t>
      </w:r>
      <w:r>
        <w:rPr>
          <w:lang w:val="es-ES"/>
        </w:rPr>
        <w:t xml:space="preserve"> y que proponga actualizaciones y ajustes en caso necesario;</w:t>
      </w:r>
    </w:p>
    <w:p w14:paraId="320BCAB1" w14:textId="7AC04D9C" w:rsidR="000D49AE" w:rsidRPr="00D443F4" w:rsidRDefault="000D49AE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t xml:space="preserve">Solicita </w:t>
      </w:r>
      <w:r>
        <w:rPr>
          <w:lang w:val="es-ES"/>
        </w:rPr>
        <w:t>a los presidentes de las asociaciones regionales, los presidentes de las comisiones técnicas y la presidenta de la Junta de Investigación que promuevan las disposiciones contenidas en la Estrategia en sus respectivas actividades de planificación y ejecución;</w:t>
      </w:r>
    </w:p>
    <w:p w14:paraId="096BA5AC" w14:textId="43584826" w:rsidR="004A698E" w:rsidRPr="00D443F4" w:rsidRDefault="004A698E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t>Solicita también</w:t>
      </w:r>
      <w:r>
        <w:rPr>
          <w:lang w:val="es-ES"/>
        </w:rPr>
        <w:t xml:space="preserve"> a los presidentes de las asociaciones regionales que presten especial atención a las necesidades de evaluación continua de </w:t>
      </w:r>
      <w:r w:rsidR="00790662">
        <w:rPr>
          <w:lang w:val="es-ES"/>
        </w:rPr>
        <w:t xml:space="preserve">las </w:t>
      </w:r>
      <w:r>
        <w:rPr>
          <w:lang w:val="es-ES"/>
        </w:rPr>
        <w:t xml:space="preserve">capacidades de sus </w:t>
      </w:r>
      <w:r w:rsidR="00826793">
        <w:rPr>
          <w:lang w:val="es-ES"/>
        </w:rPr>
        <w:t>M</w:t>
      </w:r>
      <w:r>
        <w:rPr>
          <w:lang w:val="es-ES"/>
        </w:rPr>
        <w:t xml:space="preserve">iembros, </w:t>
      </w:r>
      <w:r w:rsidR="002275AA">
        <w:rPr>
          <w:lang w:val="es-ES"/>
        </w:rPr>
        <w:t xml:space="preserve">según lo dispuesto en </w:t>
      </w:r>
      <w:r>
        <w:rPr>
          <w:lang w:val="es-ES"/>
        </w:rPr>
        <w:t xml:space="preserve">la Estrategia, con el fin de </w:t>
      </w:r>
      <w:r w:rsidR="002275AA">
        <w:rPr>
          <w:lang w:val="es-ES"/>
        </w:rPr>
        <w:t xml:space="preserve">determinar </w:t>
      </w:r>
      <w:r>
        <w:rPr>
          <w:lang w:val="es-ES"/>
        </w:rPr>
        <w:t xml:space="preserve">las necesidades prioritarias y registrar los avances en la eliminación de las deficiencias de capacidad mediante </w:t>
      </w:r>
      <w:r w:rsidR="002275AA">
        <w:rPr>
          <w:lang w:val="es-ES"/>
        </w:rPr>
        <w:t xml:space="preserve">iniciativas </w:t>
      </w:r>
      <w:r>
        <w:rPr>
          <w:lang w:val="es-ES"/>
        </w:rPr>
        <w:t xml:space="preserve">de desarrollo de capacidad en sus respectivas </w:t>
      </w:r>
      <w:r w:rsidR="002275AA">
        <w:rPr>
          <w:lang w:val="es-ES"/>
        </w:rPr>
        <w:t>R</w:t>
      </w:r>
      <w:r>
        <w:rPr>
          <w:lang w:val="es-ES"/>
        </w:rPr>
        <w:t>egiones;</w:t>
      </w:r>
    </w:p>
    <w:p w14:paraId="01BF61E6" w14:textId="408307F0" w:rsidR="000D49AE" w:rsidRPr="00D443F4" w:rsidRDefault="000D49AE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t xml:space="preserve">Anima </w:t>
      </w:r>
      <w:r>
        <w:rPr>
          <w:lang w:val="es-ES"/>
        </w:rPr>
        <w:t xml:space="preserve">a los Miembros a emplear la Estrategia </w:t>
      </w:r>
      <w:r w:rsidR="002275AA">
        <w:rPr>
          <w:lang w:val="es-ES"/>
        </w:rPr>
        <w:t xml:space="preserve">de la OMM de </w:t>
      </w:r>
      <w:r>
        <w:rPr>
          <w:lang w:val="es-ES"/>
        </w:rPr>
        <w:t>Desarrollo de Capacidad como herramienta de orientación para determinar las necesidades de capacidad y planificar las respectivas actividades en colaboración con las partes interesadas</w:t>
      </w:r>
      <w:r w:rsidR="002275AA" w:rsidRPr="002275AA">
        <w:rPr>
          <w:lang w:val="es-ES"/>
        </w:rPr>
        <w:t xml:space="preserve"> </w:t>
      </w:r>
      <w:r>
        <w:rPr>
          <w:lang w:val="es-ES"/>
        </w:rPr>
        <w:t>nacionales e internacionales</w:t>
      </w:r>
      <w:r w:rsidR="002275AA">
        <w:rPr>
          <w:lang w:val="es-ES"/>
        </w:rPr>
        <w:t xml:space="preserve"> pertinentes</w:t>
      </w:r>
      <w:r>
        <w:rPr>
          <w:lang w:val="es-ES"/>
        </w:rPr>
        <w:t>;</w:t>
      </w:r>
    </w:p>
    <w:p w14:paraId="261B60B0" w14:textId="77777777" w:rsidR="004A698E" w:rsidRPr="00D443F4" w:rsidRDefault="00503779" w:rsidP="000D49AE">
      <w:pPr>
        <w:pStyle w:val="WMOBodyText"/>
        <w:rPr>
          <w:bCs/>
          <w:lang w:val="es-ES"/>
        </w:rPr>
      </w:pPr>
      <w:r>
        <w:rPr>
          <w:b/>
          <w:bCs/>
          <w:lang w:val="es-ES"/>
        </w:rPr>
        <w:t xml:space="preserve">Invita </w:t>
      </w:r>
      <w:r>
        <w:rPr>
          <w:lang w:val="es-ES"/>
        </w:rPr>
        <w:t>a los Miembros y a los asociados para el desarrollo a que contribuyan a los recursos en línea de la OMM sobre desarrollo de capacidad presentando buenas prácticas nacionales y enseñanzas extraídas.</w:t>
      </w:r>
    </w:p>
    <w:p w14:paraId="0C2AB0E0" w14:textId="77777777" w:rsidR="00021360" w:rsidRPr="00D443F4" w:rsidRDefault="000D49AE" w:rsidP="00483F29">
      <w:pPr>
        <w:pStyle w:val="WMOBodyText"/>
        <w:jc w:val="center"/>
        <w:rPr>
          <w:lang w:val="es-ES"/>
        </w:rPr>
      </w:pPr>
      <w:r>
        <w:rPr>
          <w:lang w:val="es-ES"/>
        </w:rPr>
        <w:t>_______</w:t>
      </w:r>
    </w:p>
    <w:p w14:paraId="5CD0482E" w14:textId="77777777" w:rsidR="00021360" w:rsidRPr="00D443F4" w:rsidRDefault="00021360" w:rsidP="008023E0">
      <w:pPr>
        <w:pStyle w:val="WMOBodyText"/>
        <w:rPr>
          <w:lang w:val="es-ES"/>
        </w:rPr>
      </w:pPr>
      <w:r w:rsidRPr="00D443F4">
        <w:rPr>
          <w:lang w:val="es-ES"/>
        </w:rPr>
        <w:br w:type="page"/>
      </w:r>
    </w:p>
    <w:p w14:paraId="3D6DFF80" w14:textId="77777777" w:rsidR="00021360" w:rsidRPr="002275AA" w:rsidRDefault="00021360" w:rsidP="00021360">
      <w:pPr>
        <w:pStyle w:val="Heading2"/>
        <w:pageBreakBefore/>
        <w:rPr>
          <w:sz w:val="20"/>
          <w:szCs w:val="20"/>
          <w:lang w:val="es-ES"/>
        </w:rPr>
      </w:pPr>
      <w:bookmarkStart w:id="8" w:name="Anexo_Resolucion"/>
      <w:r w:rsidRPr="002275AA">
        <w:rPr>
          <w:sz w:val="20"/>
          <w:szCs w:val="20"/>
          <w:lang w:val="es-ES"/>
        </w:rPr>
        <w:lastRenderedPageBreak/>
        <w:t>Anexo al proyecto de Resolución ##/1 (Cg-19)</w:t>
      </w:r>
      <w:bookmarkEnd w:id="8"/>
    </w:p>
    <w:p w14:paraId="3FEFB5D4" w14:textId="1D065DFE" w:rsidR="00021360" w:rsidRPr="002275AA" w:rsidRDefault="00021360" w:rsidP="00021360">
      <w:pPr>
        <w:pStyle w:val="Heading2"/>
        <w:rPr>
          <w:sz w:val="20"/>
          <w:szCs w:val="20"/>
          <w:lang w:val="es-ES"/>
        </w:rPr>
      </w:pPr>
      <w:r w:rsidRPr="002275AA">
        <w:rPr>
          <w:sz w:val="20"/>
          <w:szCs w:val="20"/>
          <w:lang w:val="es-ES"/>
        </w:rPr>
        <w:t xml:space="preserve">Estrategia </w:t>
      </w:r>
      <w:r w:rsidR="002275AA">
        <w:rPr>
          <w:sz w:val="20"/>
          <w:szCs w:val="20"/>
          <w:lang w:val="es-ES"/>
        </w:rPr>
        <w:t xml:space="preserve">de la OMM de </w:t>
      </w:r>
      <w:r w:rsidRPr="002275AA">
        <w:rPr>
          <w:sz w:val="20"/>
          <w:szCs w:val="20"/>
          <w:lang w:val="es-ES"/>
        </w:rPr>
        <w:t xml:space="preserve">Desarrollo de Capacidad </w:t>
      </w:r>
    </w:p>
    <w:p w14:paraId="6A1F682B" w14:textId="77777777" w:rsidR="00021360" w:rsidRPr="00D443F4" w:rsidRDefault="00021360" w:rsidP="00021360">
      <w:pPr>
        <w:pStyle w:val="WMOBodyText"/>
        <w:rPr>
          <w:lang w:val="es-ES"/>
        </w:rPr>
      </w:pPr>
    </w:p>
    <w:p w14:paraId="51EC37E0" w14:textId="0CDC558D" w:rsidR="00021360" w:rsidRPr="00D443F4" w:rsidRDefault="00021360" w:rsidP="00811D4A">
      <w:pPr>
        <w:pStyle w:val="WMOBodyText"/>
        <w:rPr>
          <w:i/>
          <w:iCs/>
          <w:lang w:val="es-ES"/>
        </w:rPr>
      </w:pPr>
      <w:r>
        <w:rPr>
          <w:i/>
          <w:iCs/>
          <w:lang w:val="es-ES"/>
        </w:rPr>
        <w:t xml:space="preserve">[Véase el documento </w:t>
      </w:r>
      <w:hyperlink r:id="rId31" w:history="1">
        <w:r w:rsidRPr="00385B79">
          <w:rPr>
            <w:rStyle w:val="Hyperlink"/>
            <w:i/>
            <w:iCs/>
            <w:lang w:val="es-ES"/>
          </w:rPr>
          <w:t>EC-76/INF.3.4(1)</w:t>
        </w:r>
      </w:hyperlink>
      <w:r>
        <w:rPr>
          <w:i/>
          <w:iCs/>
          <w:lang w:val="es-ES"/>
        </w:rPr>
        <w:t xml:space="preserve"> para obtener más información</w:t>
      </w:r>
      <w:r w:rsidR="002275AA">
        <w:rPr>
          <w:i/>
          <w:iCs/>
          <w:lang w:val="es-ES"/>
        </w:rPr>
        <w:t>.</w:t>
      </w:r>
      <w:r>
        <w:rPr>
          <w:i/>
          <w:iCs/>
          <w:lang w:val="es-ES"/>
        </w:rPr>
        <w:t>]</w:t>
      </w:r>
      <w:r w:rsidR="00573DCA">
        <w:rPr>
          <w:i/>
          <w:iCs/>
          <w:lang w:val="es-ES"/>
        </w:rPr>
        <w:t xml:space="preserve"> </w:t>
      </w:r>
    </w:p>
    <w:p w14:paraId="5DEE60DF" w14:textId="77777777" w:rsidR="00FE5686" w:rsidRPr="00D443F4" w:rsidRDefault="00FE5686" w:rsidP="00811D4A">
      <w:pPr>
        <w:pStyle w:val="WMOBodyText"/>
        <w:rPr>
          <w:lang w:val="es-ES"/>
        </w:rPr>
      </w:pPr>
    </w:p>
    <w:p w14:paraId="6E2868AF" w14:textId="152ABF68" w:rsidR="000D49AE" w:rsidRPr="00043A2E" w:rsidRDefault="00FE5686" w:rsidP="00483F29">
      <w:pPr>
        <w:pStyle w:val="WMOBodyText"/>
        <w:jc w:val="center"/>
        <w:rPr>
          <w:iCs/>
          <w:szCs w:val="22"/>
        </w:rPr>
      </w:pPr>
      <w:r>
        <w:rPr>
          <w:lang w:val="es-ES"/>
        </w:rPr>
        <w:t>__________</w:t>
      </w:r>
    </w:p>
    <w:sectPr w:rsidR="000D49AE" w:rsidRPr="00043A2E" w:rsidSect="00EB1693">
      <w:headerReference w:type="even" r:id="rId32"/>
      <w:headerReference w:type="default" r:id="rId33"/>
      <w:headerReference w:type="first" r:id="rId34"/>
      <w:footerReference w:type="first" r:id="rId3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0501" w14:textId="77777777" w:rsidR="00414C3A" w:rsidRDefault="00414C3A">
      <w:r>
        <w:separator/>
      </w:r>
    </w:p>
    <w:p w14:paraId="0641D879" w14:textId="77777777" w:rsidR="00414C3A" w:rsidRDefault="00414C3A"/>
    <w:p w14:paraId="271A5D05" w14:textId="77777777" w:rsidR="00414C3A" w:rsidRDefault="00414C3A"/>
  </w:endnote>
  <w:endnote w:type="continuationSeparator" w:id="0">
    <w:p w14:paraId="7EAD5548" w14:textId="77777777" w:rsidR="00414C3A" w:rsidRDefault="00414C3A">
      <w:r>
        <w:continuationSeparator/>
      </w:r>
    </w:p>
    <w:p w14:paraId="5AADA0F1" w14:textId="77777777" w:rsidR="00414C3A" w:rsidRDefault="00414C3A"/>
    <w:p w14:paraId="52042C12" w14:textId="77777777" w:rsidR="00414C3A" w:rsidRDefault="00414C3A"/>
  </w:endnote>
  <w:endnote w:type="continuationNotice" w:id="1">
    <w:p w14:paraId="0BD5E837" w14:textId="77777777" w:rsidR="00414C3A" w:rsidRDefault="00414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72A0" w14:textId="77777777" w:rsidR="003C3C27" w:rsidRPr="00342D36" w:rsidRDefault="003C3C27" w:rsidP="00342D36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CBBB" w14:textId="77777777" w:rsidR="00414C3A" w:rsidRDefault="00414C3A">
      <w:r>
        <w:separator/>
      </w:r>
    </w:p>
  </w:footnote>
  <w:footnote w:type="continuationSeparator" w:id="0">
    <w:p w14:paraId="773AA01F" w14:textId="77777777" w:rsidR="00414C3A" w:rsidRDefault="00414C3A">
      <w:r>
        <w:continuationSeparator/>
      </w:r>
    </w:p>
    <w:p w14:paraId="1F1DCF82" w14:textId="77777777" w:rsidR="00414C3A" w:rsidRDefault="00414C3A"/>
    <w:p w14:paraId="55AE66A6" w14:textId="77777777" w:rsidR="00414C3A" w:rsidRDefault="00414C3A"/>
  </w:footnote>
  <w:footnote w:type="continuationNotice" w:id="1">
    <w:p w14:paraId="315473FD" w14:textId="77777777" w:rsidR="00414C3A" w:rsidRDefault="00414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CB3E" w14:textId="1EE569F5" w:rsidR="003C3C27" w:rsidRDefault="003C3C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35C672F8" wp14:editId="76686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" name="Rectangle 3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8013C" id="Rectangle 32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hiWQ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lWi4YlkCAACuBAAADgAAAAAAAAAAAAAAAAAuAgAAZHJzL2Uyb0RvYy54bWxQSwECLQAU&#10;AAYACAAAACEAhluH1dgAAAAFAQAADwAAAAAAAAAAAAAAAACzBAAAZHJzL2Rvd25yZXYueG1sUEsF&#10;BgAAAAAEAAQA8wAAALgFAAAAAA==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0" allowOverlap="1" wp14:anchorId="19355D14" wp14:editId="26B003D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6985000"/>
          <wp:effectExtent l="0" t="0" r="2540" b="6350"/>
          <wp:wrapNone/>
          <wp:docPr id="31" name="Image 31" descr="docx4j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ocx4j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98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2C89D" w14:textId="77777777" w:rsidR="003C3C27" w:rsidRDefault="003C3C27"/>
  <w:p w14:paraId="199706A1" w14:textId="6A9725A2" w:rsidR="003C3C27" w:rsidRDefault="003C3C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2F407899" wp14:editId="63FFE23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0" name="Rectangle 3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A2C7E" id="Rectangle 30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52t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2g52t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0" allowOverlap="1" wp14:anchorId="575F3F20" wp14:editId="5931910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6985000"/>
          <wp:effectExtent l="0" t="0" r="2540" b="6350"/>
          <wp:wrapNone/>
          <wp:docPr id="29" name="Image 29" descr="docx4j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ocx4j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98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60EED" w14:textId="77777777" w:rsidR="003C3C27" w:rsidRDefault="003C3C27"/>
  <w:p w14:paraId="01D77C08" w14:textId="7420D6D2" w:rsidR="003C3C27" w:rsidRDefault="003C3C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7C059BA4" wp14:editId="0F315F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8" name="Rectangle 2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8A2A4" id="Rectangle 28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qg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Bcq2qg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0" allowOverlap="1" wp14:anchorId="7E30EDCB" wp14:editId="3CB7A6F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6985000"/>
          <wp:effectExtent l="0" t="0" r="2540" b="6350"/>
          <wp:wrapNone/>
          <wp:docPr id="27" name="Image 27" descr="docx4j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docx4j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98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E01E4" w14:textId="77777777" w:rsidR="003C3C27" w:rsidRDefault="003C3C27"/>
  <w:p w14:paraId="0E5B7082" w14:textId="675D23E8" w:rsidR="003C3C27" w:rsidRDefault="003C3C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61F7178" wp14:editId="3954055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" name="Rectangle 2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4A1C6" id="Rectangle 26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Cg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C2MQCg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F50D1A5" wp14:editId="249DBC9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5" name="Rectangle 2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A78241" id="Rectangle 25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BErA/l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 w:rsidR="00573DCA">
      <w:pict w14:anchorId="0A87AAF8">
        <v:shapetype id="_x0000_m208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 w:rsidR="00573DCA">
      <w:pict w14:anchorId="0A87AAF8">
        <v:shape id="WordPictureWatermark835936646" o:spid="_x0000_s2087" type="#_x0000_m2088" style="position:absolute;left:0;text-align:left;margin-left:0;margin-top:0;width:595.3pt;height:550pt;z-index:-25164288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2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64F7EC30" w14:textId="77777777" w:rsidR="003C3C27" w:rsidRDefault="003C3C27"/>
  <w:p w14:paraId="162CD9C9" w14:textId="50192ED3" w:rsidR="003C3C27" w:rsidRDefault="003C3C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B6A1AC" wp14:editId="0D63FE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4" name="Rectangle 2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2CEE8" id="Rectangle 24" o:spid="_x0000_s1026" style="position:absolute;margin-left:0;margin-top:0;width:50pt;height:50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Vv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V2iVv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2664F217" wp14:editId="10615F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3" name="Rectangle 2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E3D8B" id="Rectangle 23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BvWQ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oJcQb1kCAACuBAAADgAAAAAAAAAAAAAAAAAuAgAAZHJzL2Uyb0RvYy54bWxQSwECLQAU&#10;AAYACAAAACEAhluH1dgAAAAFAQAADwAAAAAAAAAAAAAAAACzBAAAZHJzL2Rvd25yZXYueG1sUEsF&#10;BgAAAAAEAAQA8wAAALgFAAAAAA==&#10;" filled="f" stroked="f">
              <o:lock v:ext="edit" aspectratio="t" selection="t"/>
            </v:rect>
          </w:pict>
        </mc:Fallback>
      </mc:AlternateContent>
    </w:r>
  </w:p>
  <w:p w14:paraId="51ABC085" w14:textId="77777777" w:rsidR="003C3C27" w:rsidRDefault="003C3C27"/>
  <w:p w14:paraId="4505999D" w14:textId="64482FC3" w:rsidR="003C3C27" w:rsidRDefault="003C3C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A83573" wp14:editId="52DC30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2" name="Rectangle 2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A303F" id="Rectangle 2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dI52wuwIAANEF&#10;AAAOAAAAAAAAAAAAAAAAAC4CAABkcnMvZTJvRG9jLnhtbFBLAQItABQABgAIAAAAIQCGW4fV2AAA&#10;AAUBAAAPAAAAAAAAAAAAAAAAABUFAABkcnMvZG93bnJldi54bWxQSwUGAAAAAAQABADzAAAAGgYA&#10;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172F22" wp14:editId="071F5C6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1" name="Rectangle 2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A80CA" id="Rectangle 2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DMW4YIuwIAANEF&#10;AAAOAAAAAAAAAAAAAAAAAC4CAABkcnMvZTJvRG9jLnhtbFBLAQItABQABgAIAAAAIQCGW4fV2AAA&#10;AAUBAAAPAAAAAAAAAAAAAAAAABUFAABkcnMvZG93bnJldi54bWxQSwUGAAAAAAQABADzAAAAGgYA&#10;AAAA&#10;" filled="f" stroked="f">
              <o:lock v:ext="edit" aspectratio="t" selection="t"/>
            </v:rect>
          </w:pict>
        </mc:Fallback>
      </mc:AlternateContent>
    </w:r>
  </w:p>
  <w:p w14:paraId="02E2FA13" w14:textId="77777777" w:rsidR="003C3C27" w:rsidRDefault="003C3C27"/>
  <w:p w14:paraId="58A05CCE" w14:textId="2CD3AD8B" w:rsidR="003C3C27" w:rsidRDefault="003C3C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77E13A" wp14:editId="74E2689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" name="Rectangle 2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E70E5" id="Rectangle 20" o:spid="_x0000_s1026" style="position:absolute;margin-left:0;margin-top:0;width:50pt;height:50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Dc49guwIAANEF&#10;AAAOAAAAAAAAAAAAAAAAAC4CAABkcnMvZTJvRG9jLnhtbFBLAQItABQABgAIAAAAIQCGW4fV2AAA&#10;AAUBAAAPAAAAAAAAAAAAAAAAABUFAABkcnMvZG93bnJldi54bWxQSwUGAAAAAAQABADzAAAAGgYA&#10;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8388C" wp14:editId="52F889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9" name="Rectangle 1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88587" id="Rectangle 19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M7EEPuwIAANEF&#10;AAAOAAAAAAAAAAAAAAAAAC4CAABkcnMvZTJvRG9jLnhtbFBLAQItABQABgAIAAAAIQCGW4fV2AAA&#10;AAUBAAAPAAAAAAAAAAAAAAAAABUFAABkcnMvZG93bnJldi54bWxQSwUGAAAAAAQABADzAAAAGgYA&#10;AAAA&#10;" filled="f" stroked="f">
              <o:lock v:ext="edit" aspectratio="t" selection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AB56" w14:textId="463DB09F" w:rsidR="003C3C27" w:rsidRDefault="003C3C27" w:rsidP="00021360">
    <w:pPr>
      <w:pStyle w:val="Header"/>
    </w:pPr>
    <w:r>
      <w:t>EC-76/Doc. 3.4(1)</w:t>
    </w:r>
    <w:r w:rsidRPr="00C2459D">
      <w:t xml:space="preserve">, </w:t>
    </w:r>
    <w:r>
      <w:t xml:space="preserve">VERSIÓN </w:t>
    </w:r>
    <w:r w:rsidRPr="00C2459D">
      <w:t xml:space="preserve">1,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</w:rPr>
      <w:t>2</w:t>
    </w:r>
    <w:r w:rsidRPr="00C2459D">
      <w:rPr>
        <w:rStyle w:val="PageNumber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E41D3" wp14:editId="3F698D5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" name="Rectangle 1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A753E" id="Rectangle 18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zz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xN5zz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E03C3C" wp14:editId="16CE1F6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" name="Rectangle 1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A094E" id="Rectangle 17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CK29x5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737195" wp14:editId="389D3FD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" name="Rectangle 1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B396A" id="Rectangle 16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bz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Abrfbz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9D94C47" wp14:editId="170620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" name="Rectangle 1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916C6" id="Rectangle 15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pMPm2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050100A" wp14:editId="4071F8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" name="Rectangle 1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CE6EB" id="Rectangle 14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M8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B4RtM8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A843E13" wp14:editId="0792DE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" name="Rectangle 1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640291" id="Rectangle 13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Y8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ANC+Y8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E2231E2" wp14:editId="5D67E9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Rectangle 1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2B707" id="Rectangle 12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y2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Ccfcy2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B493" w14:textId="41E97BD7" w:rsidR="003C3C27" w:rsidRDefault="003C3C27" w:rsidP="004F3C7C">
    <w:pPr>
      <w:pStyle w:val="Header"/>
      <w:spacing w:after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979DD9" wp14:editId="2467EC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Rectangle 1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C26A8" id="Rectangle 11" o:spid="_x0000_s1026" style="position:absolute;margin-left:0;margin-top:0;width:50pt;height:50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Pz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Bu4MPz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8F6580" wp14:editId="65E460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Rectangle 1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FD268" id="Rectangle 10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l5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/lul5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35A6E8" wp14:editId="4F8B9A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Rectangle 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EB40A2" id="Rectangle 9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I9gEq5XAgAArAQAAA4AAAAAAAAAAAAAAAAALgIAAGRycy9lMm9Eb2MueG1sUEsBAi0AFAAG&#10;AAgAAAAhAIZbh9XYAAAABQEAAA8AAAAAAAAAAAAAAAAAsQQAAGRycy9kb3ducmV2LnhtbFBLBQYA&#10;AAAABAAEAPMAAAC2BQAAAAA=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50F018" wp14:editId="12883A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Rectangle 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6FCB2" id="Rectangle 8" o:spid="_x0000_s1026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FoVwIAAKw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GNUgWhXAgAArAQAAA4AAAAAAAAAAAAAAAAALgIAAGRycy9lMm9Eb2MueG1sUEsBAi0AFAAG&#10;AAgAAAAhAIZbh9XYAAAABQEAAA8AAAAAAAAAAAAAAAAAsQQAAGRycy9kb3ducmV2LnhtbFBLBQYA&#10;AAAABAAEAPMAAAC2BQAAAAA=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178C15" wp14:editId="230FE5E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Rectangle 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BD6F4" id="Rectangle 7" o:spid="_x0000_s1026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ABaMfWWAIAAKw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65C06C" wp14:editId="24A197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Rectangle 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277C2" id="Rectangle 6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QQVwIAAKw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O1cVBBXAgAArAQAAA4AAAAAAAAAAAAAAAAALgIAAGRycy9lMm9Eb2MueG1sUEsBAi0AFAAG&#10;AAgAAAAhAIZbh9XYAAAABQEAAA8AAAAAAAAAAAAAAAAAsQQAAGRycy9kb3ducmV2LnhtbFBLBQYA&#10;AAAABAAEAPMAAAC2BQAAAAA=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93AAF3" wp14:editId="21F0752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" name="Rectangle 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58138" id="Rectangle 5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JgHkIBXAgAArAQAAA4AAAAAAAAAAAAAAAAALgIAAGRycy9lMm9Eb2MueG1sUEsBAi0AFAAG&#10;AAgAAAAhAIZbh9XYAAAABQEAAA8AAAAAAAAAAAAAAAAAsQQAAGRycy9kb3ducmV2LnhtbFBLBQYA&#10;AAAABAAEAPMAAAC2BQAAAAA=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3122390" wp14:editId="1BD172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Rectangle 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77211" id="Rectangle 4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NGVwIAAKw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HQzA0ZXAgAArAQAAA4AAAAAAAAAAAAAAAAALgIAAGRycy9lMm9Eb2MueG1sUEsBAi0AFAAG&#10;AAgAAAAhAIZbh9XYAAAABQEAAA8AAAAAAAAAAAAAAAAAsQQAAGRycy9kb3ducmV2LnhtbFBLBQYA&#10;AAAABAAEAPMAAAC2BQAAAAA=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DFA0F76" wp14:editId="098400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Rectangl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2D55F" id="Rectangle 2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q8VwIAAKw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N+D+rxXAgAArAQAAA4AAAAAAAAAAAAAAAAALgIAAGRycy9lMm9Eb2MueG1sUEsBAi0AFAAG&#10;AAgAAAAhAIZbh9XYAAAABQEAAA8AAAAAAAAAAAAAAAAAsQQAAGRycy9kb3ducmV2LnhtbFBLBQYA&#10;AAAABAAEAPMAAAC2BQAAAAA=&#10;" filled="f" stroked="f">
              <o:lock v:ext="edit" aspectratio="t" selection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096"/>
    <w:multiLevelType w:val="multilevel"/>
    <w:tmpl w:val="B1CC77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lvlText w:val="Recommended Action-%2)-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CD0058"/>
    <w:multiLevelType w:val="hybridMultilevel"/>
    <w:tmpl w:val="B908EB8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3B7E"/>
    <w:multiLevelType w:val="hybridMultilevel"/>
    <w:tmpl w:val="BAFE2D7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5FE6"/>
    <w:multiLevelType w:val="hybridMultilevel"/>
    <w:tmpl w:val="C3C8824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3F39"/>
    <w:multiLevelType w:val="hybridMultilevel"/>
    <w:tmpl w:val="B1AA7E1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64E5D"/>
    <w:multiLevelType w:val="hybridMultilevel"/>
    <w:tmpl w:val="6FBAD10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98F"/>
    <w:multiLevelType w:val="hybridMultilevel"/>
    <w:tmpl w:val="2B6069A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03219"/>
    <w:multiLevelType w:val="hybridMultilevel"/>
    <w:tmpl w:val="3BB610E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15CDF"/>
    <w:multiLevelType w:val="hybridMultilevel"/>
    <w:tmpl w:val="21B686B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285E"/>
    <w:multiLevelType w:val="hybridMultilevel"/>
    <w:tmpl w:val="D2348B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35951">
    <w:abstractNumId w:val="0"/>
  </w:num>
  <w:num w:numId="2" w16cid:durableId="1481460277">
    <w:abstractNumId w:val="3"/>
  </w:num>
  <w:num w:numId="3" w16cid:durableId="1046828993">
    <w:abstractNumId w:val="8"/>
  </w:num>
  <w:num w:numId="4" w16cid:durableId="1496649947">
    <w:abstractNumId w:val="4"/>
  </w:num>
  <w:num w:numId="5" w16cid:durableId="1004170517">
    <w:abstractNumId w:val="1"/>
  </w:num>
  <w:num w:numId="6" w16cid:durableId="628052689">
    <w:abstractNumId w:val="9"/>
  </w:num>
  <w:num w:numId="7" w16cid:durableId="475073469">
    <w:abstractNumId w:val="5"/>
  </w:num>
  <w:num w:numId="8" w16cid:durableId="2034840978">
    <w:abstractNumId w:val="2"/>
  </w:num>
  <w:num w:numId="9" w16cid:durableId="768546213">
    <w:abstractNumId w:val="6"/>
  </w:num>
  <w:num w:numId="10" w16cid:durableId="3908938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7F"/>
    <w:rsid w:val="00005301"/>
    <w:rsid w:val="000104E3"/>
    <w:rsid w:val="00010A71"/>
    <w:rsid w:val="000127B7"/>
    <w:rsid w:val="000133EE"/>
    <w:rsid w:val="000206A8"/>
    <w:rsid w:val="00021360"/>
    <w:rsid w:val="00021AE4"/>
    <w:rsid w:val="00021B53"/>
    <w:rsid w:val="000265C4"/>
    <w:rsid w:val="00027205"/>
    <w:rsid w:val="0003137A"/>
    <w:rsid w:val="00033A2A"/>
    <w:rsid w:val="00041171"/>
    <w:rsid w:val="00041727"/>
    <w:rsid w:val="0004226F"/>
    <w:rsid w:val="00043A2E"/>
    <w:rsid w:val="0004728D"/>
    <w:rsid w:val="00050F8E"/>
    <w:rsid w:val="000518BB"/>
    <w:rsid w:val="00056FD4"/>
    <w:rsid w:val="000573AD"/>
    <w:rsid w:val="0006123B"/>
    <w:rsid w:val="000620ED"/>
    <w:rsid w:val="00064F6B"/>
    <w:rsid w:val="00072F17"/>
    <w:rsid w:val="000731AA"/>
    <w:rsid w:val="000806D8"/>
    <w:rsid w:val="00082C80"/>
    <w:rsid w:val="00083847"/>
    <w:rsid w:val="00083C36"/>
    <w:rsid w:val="00084D58"/>
    <w:rsid w:val="00092CAE"/>
    <w:rsid w:val="00095E48"/>
    <w:rsid w:val="000A1AAE"/>
    <w:rsid w:val="000A4F1C"/>
    <w:rsid w:val="000A69BF"/>
    <w:rsid w:val="000A7257"/>
    <w:rsid w:val="000C225A"/>
    <w:rsid w:val="000C6781"/>
    <w:rsid w:val="000D0753"/>
    <w:rsid w:val="000D3112"/>
    <w:rsid w:val="000D49AE"/>
    <w:rsid w:val="000F5E49"/>
    <w:rsid w:val="000F7A87"/>
    <w:rsid w:val="00102EAE"/>
    <w:rsid w:val="00104488"/>
    <w:rsid w:val="001047DC"/>
    <w:rsid w:val="00105D2E"/>
    <w:rsid w:val="00111BFD"/>
    <w:rsid w:val="0011498B"/>
    <w:rsid w:val="00120147"/>
    <w:rsid w:val="00120AC0"/>
    <w:rsid w:val="00123140"/>
    <w:rsid w:val="00123D94"/>
    <w:rsid w:val="00130B10"/>
    <w:rsid w:val="00130BBC"/>
    <w:rsid w:val="00133563"/>
    <w:rsid w:val="00133D13"/>
    <w:rsid w:val="00135E9F"/>
    <w:rsid w:val="00145A17"/>
    <w:rsid w:val="00150DBD"/>
    <w:rsid w:val="00152067"/>
    <w:rsid w:val="00154EF7"/>
    <w:rsid w:val="00156F9B"/>
    <w:rsid w:val="00163550"/>
    <w:rsid w:val="00163BA3"/>
    <w:rsid w:val="00166B31"/>
    <w:rsid w:val="00167D54"/>
    <w:rsid w:val="00167EC2"/>
    <w:rsid w:val="00176AB5"/>
    <w:rsid w:val="001773F5"/>
    <w:rsid w:val="00180771"/>
    <w:rsid w:val="0018704D"/>
    <w:rsid w:val="00190854"/>
    <w:rsid w:val="001930A3"/>
    <w:rsid w:val="00196EB8"/>
    <w:rsid w:val="001A25F0"/>
    <w:rsid w:val="001A341E"/>
    <w:rsid w:val="001B0EA6"/>
    <w:rsid w:val="001B1CDF"/>
    <w:rsid w:val="001B2EC4"/>
    <w:rsid w:val="001B4AEB"/>
    <w:rsid w:val="001B56F4"/>
    <w:rsid w:val="001C3946"/>
    <w:rsid w:val="001C5462"/>
    <w:rsid w:val="001D265C"/>
    <w:rsid w:val="001D3062"/>
    <w:rsid w:val="001D3CFB"/>
    <w:rsid w:val="001D559B"/>
    <w:rsid w:val="001D6302"/>
    <w:rsid w:val="001D6BF2"/>
    <w:rsid w:val="001E2C22"/>
    <w:rsid w:val="001E740C"/>
    <w:rsid w:val="001E7DD0"/>
    <w:rsid w:val="001F06F5"/>
    <w:rsid w:val="001F1BDA"/>
    <w:rsid w:val="001F5984"/>
    <w:rsid w:val="001F6BBA"/>
    <w:rsid w:val="0020095E"/>
    <w:rsid w:val="002017C3"/>
    <w:rsid w:val="00205F8C"/>
    <w:rsid w:val="00210458"/>
    <w:rsid w:val="00210BFE"/>
    <w:rsid w:val="00210D2A"/>
    <w:rsid w:val="00210D30"/>
    <w:rsid w:val="002139D5"/>
    <w:rsid w:val="002204FD"/>
    <w:rsid w:val="00221020"/>
    <w:rsid w:val="00227029"/>
    <w:rsid w:val="002275AA"/>
    <w:rsid w:val="002308B5"/>
    <w:rsid w:val="00231CF8"/>
    <w:rsid w:val="00233C0B"/>
    <w:rsid w:val="00234A34"/>
    <w:rsid w:val="0024462B"/>
    <w:rsid w:val="0025255D"/>
    <w:rsid w:val="00253C6C"/>
    <w:rsid w:val="0025413E"/>
    <w:rsid w:val="00255737"/>
    <w:rsid w:val="00255EE3"/>
    <w:rsid w:val="00256B3D"/>
    <w:rsid w:val="00256BB7"/>
    <w:rsid w:val="0026743C"/>
    <w:rsid w:val="00270480"/>
    <w:rsid w:val="002779AF"/>
    <w:rsid w:val="002823D8"/>
    <w:rsid w:val="00282D82"/>
    <w:rsid w:val="0028531A"/>
    <w:rsid w:val="00285446"/>
    <w:rsid w:val="00290082"/>
    <w:rsid w:val="00291CBD"/>
    <w:rsid w:val="00295593"/>
    <w:rsid w:val="002A354F"/>
    <w:rsid w:val="002A386C"/>
    <w:rsid w:val="002A57B8"/>
    <w:rsid w:val="002B09DF"/>
    <w:rsid w:val="002B17D3"/>
    <w:rsid w:val="002B540D"/>
    <w:rsid w:val="002B7A7E"/>
    <w:rsid w:val="002B7AB1"/>
    <w:rsid w:val="002C30BC"/>
    <w:rsid w:val="002C5965"/>
    <w:rsid w:val="002C5E15"/>
    <w:rsid w:val="002C7A88"/>
    <w:rsid w:val="002C7AB9"/>
    <w:rsid w:val="002D232B"/>
    <w:rsid w:val="002D2759"/>
    <w:rsid w:val="002D5E00"/>
    <w:rsid w:val="002D6DAC"/>
    <w:rsid w:val="002E261D"/>
    <w:rsid w:val="002E3FAD"/>
    <w:rsid w:val="002E4E16"/>
    <w:rsid w:val="002E5D10"/>
    <w:rsid w:val="002E5E93"/>
    <w:rsid w:val="002F3887"/>
    <w:rsid w:val="002F6DAC"/>
    <w:rsid w:val="0030073E"/>
    <w:rsid w:val="00301E8C"/>
    <w:rsid w:val="00307DDD"/>
    <w:rsid w:val="003143C9"/>
    <w:rsid w:val="003146E9"/>
    <w:rsid w:val="00314D5D"/>
    <w:rsid w:val="00320009"/>
    <w:rsid w:val="0032424A"/>
    <w:rsid w:val="003245D3"/>
    <w:rsid w:val="00330AA3"/>
    <w:rsid w:val="00331584"/>
    <w:rsid w:val="00331964"/>
    <w:rsid w:val="00334516"/>
    <w:rsid w:val="00334987"/>
    <w:rsid w:val="00340C69"/>
    <w:rsid w:val="00341B08"/>
    <w:rsid w:val="00342D36"/>
    <w:rsid w:val="00342D92"/>
    <w:rsid w:val="00342E34"/>
    <w:rsid w:val="00345A20"/>
    <w:rsid w:val="00350FCC"/>
    <w:rsid w:val="00362122"/>
    <w:rsid w:val="00364471"/>
    <w:rsid w:val="00371CF1"/>
    <w:rsid w:val="0037222D"/>
    <w:rsid w:val="00373128"/>
    <w:rsid w:val="003750C1"/>
    <w:rsid w:val="00376047"/>
    <w:rsid w:val="0038051E"/>
    <w:rsid w:val="00380AF7"/>
    <w:rsid w:val="00385B79"/>
    <w:rsid w:val="00386E4A"/>
    <w:rsid w:val="00394A05"/>
    <w:rsid w:val="00395A21"/>
    <w:rsid w:val="00397770"/>
    <w:rsid w:val="00397880"/>
    <w:rsid w:val="003A275A"/>
    <w:rsid w:val="003A7016"/>
    <w:rsid w:val="003B0C08"/>
    <w:rsid w:val="003B3C34"/>
    <w:rsid w:val="003B7E02"/>
    <w:rsid w:val="003C0FF1"/>
    <w:rsid w:val="003C17A5"/>
    <w:rsid w:val="003C1843"/>
    <w:rsid w:val="003C3C27"/>
    <w:rsid w:val="003C74D8"/>
    <w:rsid w:val="003C7944"/>
    <w:rsid w:val="003D01E4"/>
    <w:rsid w:val="003D1552"/>
    <w:rsid w:val="003D3D82"/>
    <w:rsid w:val="003E1D52"/>
    <w:rsid w:val="003E381F"/>
    <w:rsid w:val="003E4046"/>
    <w:rsid w:val="003E7D8C"/>
    <w:rsid w:val="003F003A"/>
    <w:rsid w:val="003F125B"/>
    <w:rsid w:val="003F7B3F"/>
    <w:rsid w:val="004058AD"/>
    <w:rsid w:val="0041078D"/>
    <w:rsid w:val="004110E3"/>
    <w:rsid w:val="00414C3A"/>
    <w:rsid w:val="00416F97"/>
    <w:rsid w:val="00425173"/>
    <w:rsid w:val="00427FE2"/>
    <w:rsid w:val="0043039B"/>
    <w:rsid w:val="004321A8"/>
    <w:rsid w:val="00433098"/>
    <w:rsid w:val="00436197"/>
    <w:rsid w:val="004423FE"/>
    <w:rsid w:val="00445C35"/>
    <w:rsid w:val="00454B41"/>
    <w:rsid w:val="0045663A"/>
    <w:rsid w:val="0046344E"/>
    <w:rsid w:val="004667E7"/>
    <w:rsid w:val="004672CF"/>
    <w:rsid w:val="00470562"/>
    <w:rsid w:val="00470DEF"/>
    <w:rsid w:val="00475797"/>
    <w:rsid w:val="00476D0A"/>
    <w:rsid w:val="004816A5"/>
    <w:rsid w:val="00483F29"/>
    <w:rsid w:val="004841DC"/>
    <w:rsid w:val="00486BD4"/>
    <w:rsid w:val="00491024"/>
    <w:rsid w:val="0049253B"/>
    <w:rsid w:val="00493C19"/>
    <w:rsid w:val="004A140B"/>
    <w:rsid w:val="004A4B47"/>
    <w:rsid w:val="004A698E"/>
    <w:rsid w:val="004A7A74"/>
    <w:rsid w:val="004A7EDD"/>
    <w:rsid w:val="004B0EC9"/>
    <w:rsid w:val="004B209A"/>
    <w:rsid w:val="004B7BAA"/>
    <w:rsid w:val="004C2DF7"/>
    <w:rsid w:val="004C32A9"/>
    <w:rsid w:val="004C4E0B"/>
    <w:rsid w:val="004C57A7"/>
    <w:rsid w:val="004D0B6B"/>
    <w:rsid w:val="004D31BB"/>
    <w:rsid w:val="004D4014"/>
    <w:rsid w:val="004D497E"/>
    <w:rsid w:val="004E4809"/>
    <w:rsid w:val="004E4CC3"/>
    <w:rsid w:val="004E5985"/>
    <w:rsid w:val="004E6352"/>
    <w:rsid w:val="004E6460"/>
    <w:rsid w:val="004F0321"/>
    <w:rsid w:val="004F3C7C"/>
    <w:rsid w:val="004F5A4B"/>
    <w:rsid w:val="004F6B46"/>
    <w:rsid w:val="00503779"/>
    <w:rsid w:val="0050425E"/>
    <w:rsid w:val="0051048D"/>
    <w:rsid w:val="00511999"/>
    <w:rsid w:val="00512709"/>
    <w:rsid w:val="005145D6"/>
    <w:rsid w:val="00521EA5"/>
    <w:rsid w:val="00525B80"/>
    <w:rsid w:val="0053098F"/>
    <w:rsid w:val="00534DC5"/>
    <w:rsid w:val="00536B2E"/>
    <w:rsid w:val="00546D8E"/>
    <w:rsid w:val="00553738"/>
    <w:rsid w:val="00553F7E"/>
    <w:rsid w:val="00557185"/>
    <w:rsid w:val="0056043C"/>
    <w:rsid w:val="00561872"/>
    <w:rsid w:val="0056646F"/>
    <w:rsid w:val="00571AE1"/>
    <w:rsid w:val="00573DA1"/>
    <w:rsid w:val="00573DCA"/>
    <w:rsid w:val="005764D4"/>
    <w:rsid w:val="00581B28"/>
    <w:rsid w:val="005859C2"/>
    <w:rsid w:val="00591FC0"/>
    <w:rsid w:val="00592267"/>
    <w:rsid w:val="0059421F"/>
    <w:rsid w:val="005957FB"/>
    <w:rsid w:val="0059684A"/>
    <w:rsid w:val="00597580"/>
    <w:rsid w:val="005975D5"/>
    <w:rsid w:val="005A041F"/>
    <w:rsid w:val="005A136D"/>
    <w:rsid w:val="005A4CD3"/>
    <w:rsid w:val="005A6729"/>
    <w:rsid w:val="005B0AE2"/>
    <w:rsid w:val="005B1F2C"/>
    <w:rsid w:val="005B5F3C"/>
    <w:rsid w:val="005B6734"/>
    <w:rsid w:val="005B725F"/>
    <w:rsid w:val="005C41F2"/>
    <w:rsid w:val="005C4A75"/>
    <w:rsid w:val="005C5B97"/>
    <w:rsid w:val="005D03D9"/>
    <w:rsid w:val="005D1EE8"/>
    <w:rsid w:val="005D2708"/>
    <w:rsid w:val="005D56AE"/>
    <w:rsid w:val="005D666D"/>
    <w:rsid w:val="005D70DF"/>
    <w:rsid w:val="005E0569"/>
    <w:rsid w:val="005E3A59"/>
    <w:rsid w:val="005E6979"/>
    <w:rsid w:val="005F31DB"/>
    <w:rsid w:val="00604802"/>
    <w:rsid w:val="00610E81"/>
    <w:rsid w:val="0061453C"/>
    <w:rsid w:val="00615AB0"/>
    <w:rsid w:val="00616247"/>
    <w:rsid w:val="0061778C"/>
    <w:rsid w:val="0062682A"/>
    <w:rsid w:val="00627509"/>
    <w:rsid w:val="00631B26"/>
    <w:rsid w:val="0063310E"/>
    <w:rsid w:val="00636B90"/>
    <w:rsid w:val="0064738B"/>
    <w:rsid w:val="006508EA"/>
    <w:rsid w:val="00651DA5"/>
    <w:rsid w:val="006522EF"/>
    <w:rsid w:val="00664DA6"/>
    <w:rsid w:val="00666F9D"/>
    <w:rsid w:val="00667E86"/>
    <w:rsid w:val="00677E3C"/>
    <w:rsid w:val="006803F9"/>
    <w:rsid w:val="0068392D"/>
    <w:rsid w:val="006965BD"/>
    <w:rsid w:val="00697DB5"/>
    <w:rsid w:val="006A122D"/>
    <w:rsid w:val="006A1644"/>
    <w:rsid w:val="006A1AAC"/>
    <w:rsid w:val="006A1B33"/>
    <w:rsid w:val="006A2C17"/>
    <w:rsid w:val="006A3BA5"/>
    <w:rsid w:val="006A492A"/>
    <w:rsid w:val="006A5951"/>
    <w:rsid w:val="006B3E1D"/>
    <w:rsid w:val="006B5C72"/>
    <w:rsid w:val="006B7C5A"/>
    <w:rsid w:val="006C289D"/>
    <w:rsid w:val="006C5B33"/>
    <w:rsid w:val="006D0310"/>
    <w:rsid w:val="006D2009"/>
    <w:rsid w:val="006D5576"/>
    <w:rsid w:val="006E03A5"/>
    <w:rsid w:val="006E4731"/>
    <w:rsid w:val="006E766D"/>
    <w:rsid w:val="006F42B3"/>
    <w:rsid w:val="006F4B29"/>
    <w:rsid w:val="006F6CE9"/>
    <w:rsid w:val="0070517C"/>
    <w:rsid w:val="00705C9F"/>
    <w:rsid w:val="00710E72"/>
    <w:rsid w:val="00716951"/>
    <w:rsid w:val="00720F6B"/>
    <w:rsid w:val="007246D7"/>
    <w:rsid w:val="00730ADA"/>
    <w:rsid w:val="00732C37"/>
    <w:rsid w:val="00735D9E"/>
    <w:rsid w:val="00745764"/>
    <w:rsid w:val="00745A09"/>
    <w:rsid w:val="007478A6"/>
    <w:rsid w:val="00751EAF"/>
    <w:rsid w:val="00754CF7"/>
    <w:rsid w:val="00755EEB"/>
    <w:rsid w:val="00757B0D"/>
    <w:rsid w:val="00760995"/>
    <w:rsid w:val="00761320"/>
    <w:rsid w:val="0076409C"/>
    <w:rsid w:val="007651B1"/>
    <w:rsid w:val="00767CE1"/>
    <w:rsid w:val="00771A68"/>
    <w:rsid w:val="007744D2"/>
    <w:rsid w:val="00781011"/>
    <w:rsid w:val="00781AC0"/>
    <w:rsid w:val="00786136"/>
    <w:rsid w:val="0078750A"/>
    <w:rsid w:val="00790662"/>
    <w:rsid w:val="00791FBF"/>
    <w:rsid w:val="00797510"/>
    <w:rsid w:val="007A0C01"/>
    <w:rsid w:val="007B05CF"/>
    <w:rsid w:val="007B23C8"/>
    <w:rsid w:val="007C212A"/>
    <w:rsid w:val="007C2A7F"/>
    <w:rsid w:val="007D01C3"/>
    <w:rsid w:val="007D487F"/>
    <w:rsid w:val="007D5B3C"/>
    <w:rsid w:val="007E5772"/>
    <w:rsid w:val="007E7D21"/>
    <w:rsid w:val="007E7DBD"/>
    <w:rsid w:val="007F482F"/>
    <w:rsid w:val="007F7C94"/>
    <w:rsid w:val="00801F99"/>
    <w:rsid w:val="008023E0"/>
    <w:rsid w:val="0080398D"/>
    <w:rsid w:val="00805174"/>
    <w:rsid w:val="0080528F"/>
    <w:rsid w:val="00806385"/>
    <w:rsid w:val="00807CC5"/>
    <w:rsid w:val="00807ED7"/>
    <w:rsid w:val="00810999"/>
    <w:rsid w:val="00811D4A"/>
    <w:rsid w:val="00814CC6"/>
    <w:rsid w:val="0082224C"/>
    <w:rsid w:val="00825607"/>
    <w:rsid w:val="00826793"/>
    <w:rsid w:val="00826D53"/>
    <w:rsid w:val="008273AA"/>
    <w:rsid w:val="00831118"/>
    <w:rsid w:val="00831751"/>
    <w:rsid w:val="00833369"/>
    <w:rsid w:val="00835B42"/>
    <w:rsid w:val="00842A4E"/>
    <w:rsid w:val="00844D4B"/>
    <w:rsid w:val="00845179"/>
    <w:rsid w:val="00847D99"/>
    <w:rsid w:val="0085038E"/>
    <w:rsid w:val="0085230A"/>
    <w:rsid w:val="00855757"/>
    <w:rsid w:val="00860B9A"/>
    <w:rsid w:val="0086271D"/>
    <w:rsid w:val="008635C2"/>
    <w:rsid w:val="0086420B"/>
    <w:rsid w:val="008642F5"/>
    <w:rsid w:val="00864DBF"/>
    <w:rsid w:val="00865AE2"/>
    <w:rsid w:val="008663C8"/>
    <w:rsid w:val="0088163A"/>
    <w:rsid w:val="00893376"/>
    <w:rsid w:val="0089601F"/>
    <w:rsid w:val="008970B8"/>
    <w:rsid w:val="008A7313"/>
    <w:rsid w:val="008A7D91"/>
    <w:rsid w:val="008B421F"/>
    <w:rsid w:val="008B7FC7"/>
    <w:rsid w:val="008C4337"/>
    <w:rsid w:val="008C4F06"/>
    <w:rsid w:val="008C6B82"/>
    <w:rsid w:val="008C6BD6"/>
    <w:rsid w:val="008D0C90"/>
    <w:rsid w:val="008D5D98"/>
    <w:rsid w:val="008D6B6C"/>
    <w:rsid w:val="008D6F63"/>
    <w:rsid w:val="008E1E4A"/>
    <w:rsid w:val="008E6979"/>
    <w:rsid w:val="008F0615"/>
    <w:rsid w:val="008F103E"/>
    <w:rsid w:val="008F1FDB"/>
    <w:rsid w:val="008F291E"/>
    <w:rsid w:val="008F36FB"/>
    <w:rsid w:val="008F47DE"/>
    <w:rsid w:val="009007F4"/>
    <w:rsid w:val="00902EA9"/>
    <w:rsid w:val="0090427F"/>
    <w:rsid w:val="0091268E"/>
    <w:rsid w:val="00915528"/>
    <w:rsid w:val="00920506"/>
    <w:rsid w:val="00931DEB"/>
    <w:rsid w:val="00933458"/>
    <w:rsid w:val="00933957"/>
    <w:rsid w:val="009356FA"/>
    <w:rsid w:val="00937D6A"/>
    <w:rsid w:val="0094603B"/>
    <w:rsid w:val="00946078"/>
    <w:rsid w:val="009504A1"/>
    <w:rsid w:val="00950605"/>
    <w:rsid w:val="00952233"/>
    <w:rsid w:val="00954D66"/>
    <w:rsid w:val="00956E57"/>
    <w:rsid w:val="00963F8F"/>
    <w:rsid w:val="00964519"/>
    <w:rsid w:val="009663B6"/>
    <w:rsid w:val="00973C62"/>
    <w:rsid w:val="00975D76"/>
    <w:rsid w:val="00982E51"/>
    <w:rsid w:val="00984538"/>
    <w:rsid w:val="00985C98"/>
    <w:rsid w:val="009874B9"/>
    <w:rsid w:val="00993581"/>
    <w:rsid w:val="00993E97"/>
    <w:rsid w:val="009A0955"/>
    <w:rsid w:val="009A288C"/>
    <w:rsid w:val="009A64C1"/>
    <w:rsid w:val="009B4F00"/>
    <w:rsid w:val="009B6697"/>
    <w:rsid w:val="009C2B43"/>
    <w:rsid w:val="009C2EA4"/>
    <w:rsid w:val="009C4873"/>
    <w:rsid w:val="009C4C04"/>
    <w:rsid w:val="009D5213"/>
    <w:rsid w:val="009E1C95"/>
    <w:rsid w:val="009F196A"/>
    <w:rsid w:val="009F4428"/>
    <w:rsid w:val="009F669B"/>
    <w:rsid w:val="009F7566"/>
    <w:rsid w:val="009F7F18"/>
    <w:rsid w:val="00A00AB4"/>
    <w:rsid w:val="00A02A72"/>
    <w:rsid w:val="00A03627"/>
    <w:rsid w:val="00A06BFE"/>
    <w:rsid w:val="00A10F5D"/>
    <w:rsid w:val="00A1199A"/>
    <w:rsid w:val="00A1243C"/>
    <w:rsid w:val="00A135AE"/>
    <w:rsid w:val="00A14AF1"/>
    <w:rsid w:val="00A16891"/>
    <w:rsid w:val="00A22FDD"/>
    <w:rsid w:val="00A24FF5"/>
    <w:rsid w:val="00A268CE"/>
    <w:rsid w:val="00A332E8"/>
    <w:rsid w:val="00A35AF5"/>
    <w:rsid w:val="00A35DDF"/>
    <w:rsid w:val="00A36CBA"/>
    <w:rsid w:val="00A427EA"/>
    <w:rsid w:val="00A432CD"/>
    <w:rsid w:val="00A4333E"/>
    <w:rsid w:val="00A45741"/>
    <w:rsid w:val="00A47EF6"/>
    <w:rsid w:val="00A50291"/>
    <w:rsid w:val="00A530E4"/>
    <w:rsid w:val="00A604CD"/>
    <w:rsid w:val="00A60FE6"/>
    <w:rsid w:val="00A622F5"/>
    <w:rsid w:val="00A64FA7"/>
    <w:rsid w:val="00A654BE"/>
    <w:rsid w:val="00A66DD6"/>
    <w:rsid w:val="00A67CB4"/>
    <w:rsid w:val="00A75018"/>
    <w:rsid w:val="00A771FD"/>
    <w:rsid w:val="00A80767"/>
    <w:rsid w:val="00A81C90"/>
    <w:rsid w:val="00A874EF"/>
    <w:rsid w:val="00A95415"/>
    <w:rsid w:val="00AA28C3"/>
    <w:rsid w:val="00AA3C89"/>
    <w:rsid w:val="00AB32BD"/>
    <w:rsid w:val="00AB4723"/>
    <w:rsid w:val="00AC4CDB"/>
    <w:rsid w:val="00AC70FE"/>
    <w:rsid w:val="00AC7BC2"/>
    <w:rsid w:val="00AD3AA3"/>
    <w:rsid w:val="00AD4358"/>
    <w:rsid w:val="00AD7212"/>
    <w:rsid w:val="00AE38D0"/>
    <w:rsid w:val="00AE47D3"/>
    <w:rsid w:val="00AE4A09"/>
    <w:rsid w:val="00AF3377"/>
    <w:rsid w:val="00AF6051"/>
    <w:rsid w:val="00AF61E1"/>
    <w:rsid w:val="00AF638A"/>
    <w:rsid w:val="00AF6DBF"/>
    <w:rsid w:val="00B00141"/>
    <w:rsid w:val="00B009AA"/>
    <w:rsid w:val="00B00ECE"/>
    <w:rsid w:val="00B030C8"/>
    <w:rsid w:val="00B039C0"/>
    <w:rsid w:val="00B03A09"/>
    <w:rsid w:val="00B056E7"/>
    <w:rsid w:val="00B05B71"/>
    <w:rsid w:val="00B07883"/>
    <w:rsid w:val="00B10035"/>
    <w:rsid w:val="00B109AC"/>
    <w:rsid w:val="00B15C76"/>
    <w:rsid w:val="00B165E6"/>
    <w:rsid w:val="00B235DB"/>
    <w:rsid w:val="00B424D9"/>
    <w:rsid w:val="00B447C0"/>
    <w:rsid w:val="00B475CE"/>
    <w:rsid w:val="00B478E2"/>
    <w:rsid w:val="00B50177"/>
    <w:rsid w:val="00B52510"/>
    <w:rsid w:val="00B53E53"/>
    <w:rsid w:val="00B548A2"/>
    <w:rsid w:val="00B566AC"/>
    <w:rsid w:val="00B56934"/>
    <w:rsid w:val="00B62F03"/>
    <w:rsid w:val="00B71715"/>
    <w:rsid w:val="00B72444"/>
    <w:rsid w:val="00B80817"/>
    <w:rsid w:val="00B84175"/>
    <w:rsid w:val="00B86F00"/>
    <w:rsid w:val="00B9367F"/>
    <w:rsid w:val="00B93B62"/>
    <w:rsid w:val="00B9464E"/>
    <w:rsid w:val="00B94F94"/>
    <w:rsid w:val="00B953D1"/>
    <w:rsid w:val="00B96D93"/>
    <w:rsid w:val="00B97033"/>
    <w:rsid w:val="00BA30D0"/>
    <w:rsid w:val="00BB0D32"/>
    <w:rsid w:val="00BB6D2C"/>
    <w:rsid w:val="00BC76B5"/>
    <w:rsid w:val="00BD5420"/>
    <w:rsid w:val="00BD5EA4"/>
    <w:rsid w:val="00BE5901"/>
    <w:rsid w:val="00BF5191"/>
    <w:rsid w:val="00BF6264"/>
    <w:rsid w:val="00BF7BD5"/>
    <w:rsid w:val="00C036C1"/>
    <w:rsid w:val="00C04BD2"/>
    <w:rsid w:val="00C13EEC"/>
    <w:rsid w:val="00C14689"/>
    <w:rsid w:val="00C156A4"/>
    <w:rsid w:val="00C20318"/>
    <w:rsid w:val="00C20FAA"/>
    <w:rsid w:val="00C23509"/>
    <w:rsid w:val="00C2459D"/>
    <w:rsid w:val="00C256EC"/>
    <w:rsid w:val="00C2755A"/>
    <w:rsid w:val="00C316F1"/>
    <w:rsid w:val="00C42C95"/>
    <w:rsid w:val="00C439FE"/>
    <w:rsid w:val="00C4470F"/>
    <w:rsid w:val="00C50727"/>
    <w:rsid w:val="00C52D68"/>
    <w:rsid w:val="00C55587"/>
    <w:rsid w:val="00C55E5B"/>
    <w:rsid w:val="00C57B3B"/>
    <w:rsid w:val="00C62739"/>
    <w:rsid w:val="00C720A4"/>
    <w:rsid w:val="00C72519"/>
    <w:rsid w:val="00C73B8D"/>
    <w:rsid w:val="00C74F59"/>
    <w:rsid w:val="00C7611C"/>
    <w:rsid w:val="00C85524"/>
    <w:rsid w:val="00C90F20"/>
    <w:rsid w:val="00C94097"/>
    <w:rsid w:val="00CA040B"/>
    <w:rsid w:val="00CA4269"/>
    <w:rsid w:val="00CA48CA"/>
    <w:rsid w:val="00CA6B9D"/>
    <w:rsid w:val="00CA7330"/>
    <w:rsid w:val="00CB1C84"/>
    <w:rsid w:val="00CB4EEB"/>
    <w:rsid w:val="00CB5363"/>
    <w:rsid w:val="00CB64F0"/>
    <w:rsid w:val="00CC10C5"/>
    <w:rsid w:val="00CC2909"/>
    <w:rsid w:val="00CD0549"/>
    <w:rsid w:val="00CD2B95"/>
    <w:rsid w:val="00CD4308"/>
    <w:rsid w:val="00CE2A06"/>
    <w:rsid w:val="00CE2D0C"/>
    <w:rsid w:val="00CE6B3C"/>
    <w:rsid w:val="00D05E6F"/>
    <w:rsid w:val="00D17E96"/>
    <w:rsid w:val="00D20296"/>
    <w:rsid w:val="00D2231A"/>
    <w:rsid w:val="00D276BD"/>
    <w:rsid w:val="00D27929"/>
    <w:rsid w:val="00D32653"/>
    <w:rsid w:val="00D33442"/>
    <w:rsid w:val="00D33F4B"/>
    <w:rsid w:val="00D36368"/>
    <w:rsid w:val="00D419C6"/>
    <w:rsid w:val="00D42277"/>
    <w:rsid w:val="00D42C77"/>
    <w:rsid w:val="00D443F4"/>
    <w:rsid w:val="00D44BAD"/>
    <w:rsid w:val="00D44C35"/>
    <w:rsid w:val="00D45B55"/>
    <w:rsid w:val="00D466B8"/>
    <w:rsid w:val="00D4785A"/>
    <w:rsid w:val="00D52E43"/>
    <w:rsid w:val="00D664D7"/>
    <w:rsid w:val="00D67E1E"/>
    <w:rsid w:val="00D7097B"/>
    <w:rsid w:val="00D7197D"/>
    <w:rsid w:val="00D72BC4"/>
    <w:rsid w:val="00D76B16"/>
    <w:rsid w:val="00D815FC"/>
    <w:rsid w:val="00D8517B"/>
    <w:rsid w:val="00D91DFA"/>
    <w:rsid w:val="00DA159A"/>
    <w:rsid w:val="00DB1AB2"/>
    <w:rsid w:val="00DC17C2"/>
    <w:rsid w:val="00DC4FDF"/>
    <w:rsid w:val="00DC66F0"/>
    <w:rsid w:val="00DD3105"/>
    <w:rsid w:val="00DD3A65"/>
    <w:rsid w:val="00DD6287"/>
    <w:rsid w:val="00DD62C6"/>
    <w:rsid w:val="00DE3B92"/>
    <w:rsid w:val="00DE48B4"/>
    <w:rsid w:val="00DE5ACA"/>
    <w:rsid w:val="00DE6D1A"/>
    <w:rsid w:val="00DE7137"/>
    <w:rsid w:val="00DF18E4"/>
    <w:rsid w:val="00DF28AF"/>
    <w:rsid w:val="00E00498"/>
    <w:rsid w:val="00E0618E"/>
    <w:rsid w:val="00E067D1"/>
    <w:rsid w:val="00E1464C"/>
    <w:rsid w:val="00E14ADB"/>
    <w:rsid w:val="00E15328"/>
    <w:rsid w:val="00E22F78"/>
    <w:rsid w:val="00E2425D"/>
    <w:rsid w:val="00E24F87"/>
    <w:rsid w:val="00E2617A"/>
    <w:rsid w:val="00E27083"/>
    <w:rsid w:val="00E273FB"/>
    <w:rsid w:val="00E31142"/>
    <w:rsid w:val="00E31CD4"/>
    <w:rsid w:val="00E36422"/>
    <w:rsid w:val="00E37718"/>
    <w:rsid w:val="00E37972"/>
    <w:rsid w:val="00E4089E"/>
    <w:rsid w:val="00E44467"/>
    <w:rsid w:val="00E538E6"/>
    <w:rsid w:val="00E56696"/>
    <w:rsid w:val="00E578CC"/>
    <w:rsid w:val="00E67D35"/>
    <w:rsid w:val="00E74332"/>
    <w:rsid w:val="00E768A9"/>
    <w:rsid w:val="00E802A2"/>
    <w:rsid w:val="00E8410F"/>
    <w:rsid w:val="00E85C0B"/>
    <w:rsid w:val="00E95CCB"/>
    <w:rsid w:val="00EA0A8B"/>
    <w:rsid w:val="00EA0CB0"/>
    <w:rsid w:val="00EA7089"/>
    <w:rsid w:val="00EB13D7"/>
    <w:rsid w:val="00EB1693"/>
    <w:rsid w:val="00EB1E83"/>
    <w:rsid w:val="00ED22CB"/>
    <w:rsid w:val="00ED4BB1"/>
    <w:rsid w:val="00ED67AF"/>
    <w:rsid w:val="00EE0EF9"/>
    <w:rsid w:val="00EE11F0"/>
    <w:rsid w:val="00EE128C"/>
    <w:rsid w:val="00EE4C48"/>
    <w:rsid w:val="00EE5D2E"/>
    <w:rsid w:val="00EE7E6F"/>
    <w:rsid w:val="00EF3F4E"/>
    <w:rsid w:val="00EF4AFB"/>
    <w:rsid w:val="00EF66D9"/>
    <w:rsid w:val="00EF68E3"/>
    <w:rsid w:val="00EF6BA5"/>
    <w:rsid w:val="00EF780D"/>
    <w:rsid w:val="00EF7A98"/>
    <w:rsid w:val="00F02500"/>
    <w:rsid w:val="00F0267E"/>
    <w:rsid w:val="00F071B2"/>
    <w:rsid w:val="00F11B47"/>
    <w:rsid w:val="00F2412D"/>
    <w:rsid w:val="00F25987"/>
    <w:rsid w:val="00F25D8D"/>
    <w:rsid w:val="00F3069C"/>
    <w:rsid w:val="00F3558F"/>
    <w:rsid w:val="00F3603E"/>
    <w:rsid w:val="00F44CCB"/>
    <w:rsid w:val="00F474C9"/>
    <w:rsid w:val="00F47DE7"/>
    <w:rsid w:val="00F5126B"/>
    <w:rsid w:val="00F54C5E"/>
    <w:rsid w:val="00F54EA3"/>
    <w:rsid w:val="00F60A84"/>
    <w:rsid w:val="00F61675"/>
    <w:rsid w:val="00F6686B"/>
    <w:rsid w:val="00F67F74"/>
    <w:rsid w:val="00F712B3"/>
    <w:rsid w:val="00F71E9F"/>
    <w:rsid w:val="00F73DE3"/>
    <w:rsid w:val="00F744BF"/>
    <w:rsid w:val="00F7632C"/>
    <w:rsid w:val="00F77219"/>
    <w:rsid w:val="00F84DD2"/>
    <w:rsid w:val="00F95439"/>
    <w:rsid w:val="00FA7202"/>
    <w:rsid w:val="00FA7416"/>
    <w:rsid w:val="00FB0872"/>
    <w:rsid w:val="00FB0A86"/>
    <w:rsid w:val="00FB16C1"/>
    <w:rsid w:val="00FB54CC"/>
    <w:rsid w:val="00FC3B6D"/>
    <w:rsid w:val="00FC6919"/>
    <w:rsid w:val="00FC7CC5"/>
    <w:rsid w:val="00FD1A37"/>
    <w:rsid w:val="00FD4E5B"/>
    <w:rsid w:val="00FD58DC"/>
    <w:rsid w:val="00FE4EE0"/>
    <w:rsid w:val="00FE5686"/>
    <w:rsid w:val="00FF0F9A"/>
    <w:rsid w:val="00FF2245"/>
    <w:rsid w:val="00FF582E"/>
    <w:rsid w:val="00FF6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9"/>
    <o:shapelayout v:ext="edit">
      <o:idmap v:ext="edit" data="1"/>
    </o:shapelayout>
  </w:shapeDefaults>
  <w:decimalSymbol w:val=","/>
  <w:listSeparator w:val=";"/>
  <w14:docId w14:val="4CEA5D02"/>
  <w15:docId w15:val="{0C76332B-18C4-4B90-8125-667AB2F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WMOBodyText"/>
    <w:qFormat/>
    <w:rsid w:val="00B62F0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uiPriority w:val="9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uiPriority w:val="9"/>
    <w:qFormat/>
    <w:rsid w:val="001D3CFB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Heading3">
    <w:name w:val="heading 3"/>
    <w:next w:val="WMOBodyText"/>
    <w:link w:val="Heading3Char"/>
    <w:qFormat/>
    <w:rsid w:val="001D3CFB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n-GB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uiPriority w:val="99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sz w:val="28"/>
      <w:szCs w:val="28"/>
      <w:lang w:val="fr-CH" w:eastAsia="zh-CN"/>
    </w:rPr>
  </w:style>
  <w:style w:type="character" w:customStyle="1" w:styleId="Heading2Char">
    <w:name w:val="Heading 2 Char"/>
    <w:link w:val="Heading2"/>
    <w:uiPriority w:val="9"/>
    <w:locked/>
    <w:rsid w:val="001D3CFB"/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uiPriority w:val="39"/>
    <w:rsid w:val="00E91F0F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E91F0F"/>
  </w:style>
  <w:style w:type="paragraph" w:styleId="TOC2">
    <w:name w:val="toc 2"/>
    <w:basedOn w:val="Normal"/>
    <w:next w:val="Normal"/>
    <w:autoRedefine/>
    <w:uiPriority w:val="39"/>
    <w:rsid w:val="00E91F0F"/>
    <w:pPr>
      <w:ind w:left="200"/>
    </w:pPr>
  </w:style>
  <w:style w:type="character" w:styleId="FollowedHyperlink">
    <w:name w:val="FollowedHyperlink"/>
    <w:basedOn w:val="DefaultParagraphFont"/>
    <w:uiPriority w:val="99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C4470F"/>
    <w:pPr>
      <w:spacing w:before="240"/>
    </w:pPr>
    <w:rPr>
      <w:rFonts w:ascii="Verdana" w:eastAsia="Verdana" w:hAnsi="Verdana" w:cs="Verdana"/>
      <w:lang w:val="en-GB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D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35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uiPriority w:val="9"/>
    <w:rsid w:val="001D3CFB"/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C4470F"/>
    <w:rPr>
      <w:rFonts w:ascii="Verdana" w:eastAsia="Verdana" w:hAnsi="Verdana" w:cs="Verdana"/>
      <w:lang w:val="en-GB"/>
    </w:rPr>
  </w:style>
  <w:style w:type="table" w:styleId="TableGrid">
    <w:name w:val="Table Grid"/>
    <w:basedOn w:val="TableNormal"/>
    <w:uiPriority w:val="5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Heading3Char">
    <w:name w:val="Heading 3 Char"/>
    <w:basedOn w:val="DefaultParagraphFont"/>
    <w:link w:val="Heading3"/>
    <w:rsid w:val="00A80767"/>
    <w:rPr>
      <w:rFonts w:ascii="Verdana" w:eastAsia="Verdana" w:hAnsi="Verdana" w:cs="Verdana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231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27FE2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27FE2"/>
  </w:style>
  <w:style w:type="character" w:customStyle="1" w:styleId="eop">
    <w:name w:val="eop"/>
    <w:basedOn w:val="DefaultParagraphFont"/>
    <w:rsid w:val="00427FE2"/>
  </w:style>
  <w:style w:type="paragraph" w:styleId="ListParagraph">
    <w:name w:val="List Paragraph"/>
    <w:basedOn w:val="Normal"/>
    <w:uiPriority w:val="34"/>
    <w:qFormat/>
    <w:rsid w:val="00427FE2"/>
    <w:pPr>
      <w:numPr>
        <w:ilvl w:val="1"/>
        <w:numId w:val="1"/>
      </w:numPr>
      <w:tabs>
        <w:tab w:val="clear" w:pos="1134"/>
        <w:tab w:val="left" w:pos="2552"/>
      </w:tabs>
      <w:spacing w:before="240" w:line="360" w:lineRule="auto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09C"/>
    <w:rPr>
      <w:rFonts w:ascii="Verdana" w:eastAsia="Arial" w:hAnsi="Verdana" w:cs="Arial"/>
      <w:lang w:val="en-GB" w:eastAsia="en-US"/>
    </w:rPr>
  </w:style>
  <w:style w:type="paragraph" w:customStyle="1" w:styleId="rteindent1">
    <w:name w:val="rteindent1"/>
    <w:basedOn w:val="Normal"/>
    <w:rsid w:val="0076409C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teindent2">
    <w:name w:val="rteindent2"/>
    <w:basedOn w:val="Normal"/>
    <w:rsid w:val="0076409C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6409C"/>
    <w:rPr>
      <w:rFonts w:ascii="Verdana" w:eastAsia="Arial" w:hAnsi="Verdana" w:cs="Arial"/>
      <w:lang w:val="en-GB" w:eastAsia="en-US"/>
    </w:rPr>
  </w:style>
  <w:style w:type="paragraph" w:styleId="NoSpacing">
    <w:name w:val="No Spacing"/>
    <w:link w:val="NoSpacingChar"/>
    <w:uiPriority w:val="1"/>
    <w:qFormat/>
    <w:rsid w:val="007640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640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409C"/>
    <w:rPr>
      <w:rFonts w:ascii="Verdana" w:eastAsia="Arial" w:hAnsi="Verdana" w:cs="Arial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6409C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09C"/>
    <w:rPr>
      <w:rFonts w:ascii="Verdana" w:eastAsia="Arial" w:hAnsi="Verdana" w:cs="Arial"/>
      <w:b/>
      <w:bCs/>
      <w:lang w:val="en-GB" w:eastAsia="en-US"/>
    </w:rPr>
  </w:style>
  <w:style w:type="paragraph" w:customStyle="1" w:styleId="Default">
    <w:name w:val="Default"/>
    <w:rsid w:val="0076409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E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6409C"/>
    <w:pPr>
      <w:tabs>
        <w:tab w:val="clear" w:pos="1134"/>
      </w:tabs>
      <w:spacing w:after="20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640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45A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126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FB0A86"/>
    <w:rPr>
      <w:rFonts w:ascii="Verdana" w:eastAsia="Arial" w:hAnsi="Verdana" w:cs="Arial"/>
      <w:lang w:val="en-GB" w:eastAsia="en-US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D443F4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character" w:customStyle="1" w:styleId="StyleComplex11ptBoldAccent1">
    <w:name w:val="Style (Complex) 11 pt Bold Accent 1"/>
    <w:basedOn w:val="DefaultParagraphFont"/>
    <w:rsid w:val="00D443F4"/>
    <w:rPr>
      <w:b/>
      <w:bCs/>
      <w:noProof w:val="0"/>
      <w:color w:val="365F91" w:themeColor="accent1" w:themeShade="BF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wmo.int/doc_num.php?explnum_id=10249" TargetMode="External"/><Relationship Id="rId18" Type="http://schemas.openxmlformats.org/officeDocument/2006/relationships/hyperlink" Target="https://library.wmo.int/doc_num.php?explnum_id=10523" TargetMode="External"/><Relationship Id="rId26" Type="http://schemas.openxmlformats.org/officeDocument/2006/relationships/hyperlink" Target="https://library.wmo.int/doc_num.php?explnum_id=5105" TargetMode="External"/><Relationship Id="rId21" Type="http://schemas.openxmlformats.org/officeDocument/2006/relationships/hyperlink" Target="https://library.wmo.int/doc_num.php?explnum_id=5263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meetings.wmo.int/EC-76/_layouts/15/WopiFrame.aspx?sourcedoc=/EC-76/InformationDocuments/EC-76-INF02-5(5)-REPORT-CDP-CHAIR_es-MT.docx&amp;action=default" TargetMode="External"/><Relationship Id="rId17" Type="http://schemas.openxmlformats.org/officeDocument/2006/relationships/hyperlink" Target="https://library.wmo.int/doc_num.php?explnum_id=10523" TargetMode="External"/><Relationship Id="rId25" Type="http://schemas.openxmlformats.org/officeDocument/2006/relationships/hyperlink" Target="https://library.wmo.int/doc_num.php?explnum_id=5263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0523" TargetMode="External"/><Relationship Id="rId20" Type="http://schemas.openxmlformats.org/officeDocument/2006/relationships/hyperlink" Target="https://meetings.wmo.int/EC-76/_layouts/15/WopiFrame.aspx?sourcedoc=/EC-76/InformationDocuments/EC-76-INF02-5(5)-REPORT-CDP-CHAIR_es-MT.docx&amp;action=default" TargetMode="External"/><Relationship Id="rId29" Type="http://schemas.openxmlformats.org/officeDocument/2006/relationships/hyperlink" Target="https://library.wmo.int/doc_num.php?explnum_id=51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library.wmo.int/doc_num.php?explnum_id=11485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0523" TargetMode="External"/><Relationship Id="rId23" Type="http://schemas.openxmlformats.org/officeDocument/2006/relationships/hyperlink" Target="https://library.wmo.int/doc_num.php?explnum_id=10523" TargetMode="External"/><Relationship Id="rId28" Type="http://schemas.openxmlformats.org/officeDocument/2006/relationships/hyperlink" Target="https://library.wmo.int/doc_num.php?explnum_id=11485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0523" TargetMode="External"/><Relationship Id="rId31" Type="http://schemas.openxmlformats.org/officeDocument/2006/relationships/hyperlink" Target="https://meetings.wmo.int/EC-76/InformationDocuments/Forms/AllItem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0523" TargetMode="External"/><Relationship Id="rId22" Type="http://schemas.openxmlformats.org/officeDocument/2006/relationships/hyperlink" Target="https://library.wmo.int/doc_num.php?explnum_id=5105" TargetMode="External"/><Relationship Id="rId27" Type="http://schemas.openxmlformats.org/officeDocument/2006/relationships/hyperlink" Target="https://library.wmo.int/doc_num.php?explnum_id=10523" TargetMode="External"/><Relationship Id="rId30" Type="http://schemas.openxmlformats.org/officeDocument/2006/relationships/hyperlink" Target="https://meetings.wmo.int/EC-76/InformationDocuments/Forms/AllItems.aspx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DD04A-8A95-4877-9E49-BED6B0B00AE2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679bf0f-1d7e-438f-afa5-6ebf1e20f9b8"/>
    <ds:schemaRef ds:uri="http://www.w3.org/XML/1998/namespace"/>
    <ds:schemaRef ds:uri="http://schemas.microsoft.com/office/infopath/2007/PartnerControls"/>
    <ds:schemaRef ds:uri="ce21bc6c-711a-4065-a01c-a8f0e29e3ad8"/>
  </ds:schemaRefs>
</ds:datastoreItem>
</file>

<file path=customXml/itemProps2.xml><?xml version="1.0" encoding="utf-8"?>
<ds:datastoreItem xmlns:ds="http://schemas.openxmlformats.org/officeDocument/2006/customXml" ds:itemID="{4D4B506C-1CBA-40DA-B768-BF3073D67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7C208-669E-4B6E-83E2-4088C8C8657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7EE14216-8516-4446-8EC4-BD97F5B0A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3213</Words>
  <Characters>17673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20845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Mustafa Adiguzel</dc:creator>
  <cp:lastModifiedBy>Fabian Rubiolo</cp:lastModifiedBy>
  <cp:revision>129</cp:revision>
  <cp:lastPrinted>2013-03-12T09:27:00Z</cp:lastPrinted>
  <dcterms:created xsi:type="dcterms:W3CDTF">2022-12-22T09:14:00Z</dcterms:created>
  <dcterms:modified xsi:type="dcterms:W3CDTF">2023-02-13T14:31:00Z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victor.hernandez</vt:lpwstr>
  </property>
  <property fmtid="{D5CDD505-2E9C-101B-9397-08002B2CF9AE}" pid="6" name="GeneratedDate">
    <vt:lpwstr>01/27/2023 11:30:12</vt:lpwstr>
  </property>
  <property fmtid="{D5CDD505-2E9C-101B-9397-08002B2CF9AE}" pid="7" name="OriginalDocID">
    <vt:lpwstr>09a4dcde-28e3-4041-bd52-26688f446791</vt:lpwstr>
  </property>
</Properties>
</file>